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江夏区20</w:t>
      </w:r>
      <w:r>
        <w:rPr>
          <w:rFonts w:hint="eastAsia" w:ascii="黑体" w:hAnsi="黑体" w:eastAsia="黑体" w:cs="黑体"/>
          <w:sz w:val="44"/>
          <w:szCs w:val="44"/>
          <w:lang w:val="en-US" w:eastAsia="zh-CN"/>
        </w:rPr>
        <w:t>25</w:t>
      </w:r>
      <w:r>
        <w:rPr>
          <w:rFonts w:hint="eastAsia" w:ascii="黑体" w:hAnsi="黑体" w:eastAsia="黑体" w:cs="黑体"/>
          <w:sz w:val="44"/>
          <w:szCs w:val="44"/>
        </w:rPr>
        <w:t>年化肥减量增效项目实施方案</w:t>
      </w:r>
    </w:p>
    <w:p>
      <w:pPr>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根据《省农业农村厅办公室关于印发湖北省 2025 年化肥减量增效工作方案的通知》（农办发〔2025〕49 号）要求，为推进化肥减量化行动实施,集成创新和示范推广“三新”技术模式，普及科学施肥技术，结合我区实际，制定本方案。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以习近平新时代中国特色社会主义思想为指导，全面贯彻落实习近平总书记重要指示批示和中央一号文件精神，按照省、市经济工作会议、农村工作会议及一号文件部署要求，以实施乡村振兴战略为抓手，树立“高产、优质、经济、环保”施肥理念，遵循“精、调、改、替、管”技术路径，夯实田间试验、农户施肥情况调查、化肥利用率测算等测土配方施肥基础，以“三新”集成创新和示范推广为抓手，强化科学施肥服务模式创新，促进施肥精准化、智能化、绿色化、专业化，提高化肥利用率，为稳粮保供和农业绿色发展提供有力支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二、任务目标</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持续推进测土配方施肥向纵深发展，完成肥料效应、化肥利用率等田间试验8个，农户施肥调查</w:t>
      </w:r>
      <w:r>
        <w:rPr>
          <w:rFonts w:hint="eastAsia" w:ascii="宋体" w:hAnsi="宋体" w:eastAsia="宋体" w:cs="宋体"/>
          <w:sz w:val="32"/>
          <w:szCs w:val="32"/>
          <w:lang w:val="en-US" w:eastAsia="zh-CN"/>
        </w:rPr>
        <w:t>300</w:t>
      </w:r>
      <w:r>
        <w:rPr>
          <w:rFonts w:hint="eastAsia" w:ascii="宋体" w:hAnsi="宋体" w:eastAsia="宋体" w:cs="宋体"/>
          <w:sz w:val="32"/>
          <w:szCs w:val="32"/>
        </w:rPr>
        <w:t>户，</w:t>
      </w:r>
      <w:r>
        <w:rPr>
          <w:rFonts w:hint="eastAsia" w:ascii="宋体" w:hAnsi="宋体" w:eastAsia="宋体" w:cs="宋体"/>
          <w:sz w:val="32"/>
          <w:szCs w:val="32"/>
          <w:lang w:val="en"/>
        </w:rPr>
        <w:t>发布科学施肥指导意见，确保202</w:t>
      </w:r>
      <w:r>
        <w:rPr>
          <w:rFonts w:hint="eastAsia" w:ascii="宋体" w:hAnsi="宋体" w:eastAsia="宋体" w:cs="宋体"/>
          <w:sz w:val="32"/>
          <w:szCs w:val="32"/>
          <w:lang w:val="en-US" w:eastAsia="zh-CN"/>
        </w:rPr>
        <w:t>5</w:t>
      </w:r>
      <w:r>
        <w:rPr>
          <w:rFonts w:hint="eastAsia" w:ascii="宋体" w:hAnsi="宋体" w:eastAsia="宋体" w:cs="宋体"/>
          <w:sz w:val="32"/>
          <w:szCs w:val="32"/>
          <w:lang w:val="en"/>
        </w:rPr>
        <w:t>年测土配方施肥技术覆盖率稳定在90%以上</w:t>
      </w:r>
      <w:r>
        <w:rPr>
          <w:rFonts w:hint="eastAsia" w:ascii="宋体" w:hAnsi="宋体" w:eastAsia="宋体" w:cs="宋体"/>
          <w:sz w:val="32"/>
          <w:szCs w:val="32"/>
        </w:rPr>
        <w:t>。建设“三新”集成推进县，结合</w:t>
      </w:r>
      <w:r>
        <w:rPr>
          <w:rFonts w:hint="eastAsia" w:ascii="宋体" w:hAnsi="宋体" w:eastAsia="宋体" w:cs="宋体"/>
          <w:sz w:val="32"/>
          <w:szCs w:val="32"/>
          <w:lang w:val="en-US" w:eastAsia="zh-CN"/>
        </w:rPr>
        <w:t>本区</w:t>
      </w:r>
      <w:r>
        <w:rPr>
          <w:rFonts w:hint="eastAsia" w:ascii="宋体" w:hAnsi="宋体" w:eastAsia="宋体" w:cs="宋体"/>
          <w:sz w:val="32"/>
          <w:szCs w:val="32"/>
        </w:rPr>
        <w:t>产业实施试点工作，在</w:t>
      </w:r>
      <w:r>
        <w:rPr>
          <w:rFonts w:hint="eastAsia" w:ascii="宋体" w:hAnsi="宋体" w:cs="宋体"/>
          <w:sz w:val="32"/>
          <w:szCs w:val="32"/>
          <w:lang w:val="en-US" w:eastAsia="zh-CN"/>
        </w:rPr>
        <w:t>全区</w:t>
      </w:r>
      <w:r>
        <w:rPr>
          <w:rFonts w:hint="eastAsia" w:ascii="宋体" w:hAnsi="宋体" w:eastAsia="宋体" w:cs="宋体"/>
          <w:sz w:val="32"/>
          <w:szCs w:val="32"/>
          <w:lang w:val="en-US" w:eastAsia="zh-CN"/>
        </w:rPr>
        <w:t>蔬菜种植面积规模较大</w:t>
      </w:r>
      <w:r>
        <w:rPr>
          <w:rFonts w:hint="eastAsia" w:ascii="宋体" w:hAnsi="宋体" w:cs="宋体"/>
          <w:sz w:val="32"/>
          <w:szCs w:val="32"/>
          <w:lang w:val="en-US" w:eastAsia="zh-CN"/>
        </w:rPr>
        <w:t>的</w:t>
      </w:r>
      <w:r>
        <w:rPr>
          <w:rFonts w:hint="eastAsia" w:ascii="宋体" w:hAnsi="宋体" w:eastAsia="宋体" w:cs="宋体"/>
          <w:sz w:val="32"/>
          <w:szCs w:val="32"/>
        </w:rPr>
        <w:t>街道</w:t>
      </w:r>
      <w:r>
        <w:rPr>
          <w:rFonts w:hint="eastAsia" w:ascii="宋体" w:hAnsi="宋体" w:cs="宋体"/>
          <w:sz w:val="32"/>
          <w:szCs w:val="32"/>
          <w:lang w:val="en-US" w:eastAsia="zh-CN"/>
        </w:rPr>
        <w:t>和金口街长江村</w:t>
      </w:r>
      <w:r>
        <w:rPr>
          <w:rFonts w:hint="eastAsia" w:ascii="宋体" w:hAnsi="宋体" w:eastAsia="宋体" w:cs="宋体"/>
          <w:sz w:val="32"/>
          <w:szCs w:val="32"/>
        </w:rPr>
        <w:t>完成</w:t>
      </w:r>
      <w:r>
        <w:rPr>
          <w:rFonts w:hint="eastAsia" w:ascii="宋体" w:hAnsi="宋体" w:cs="宋体"/>
          <w:sz w:val="32"/>
          <w:szCs w:val="32"/>
          <w:lang w:val="en-US" w:eastAsia="zh-CN"/>
        </w:rPr>
        <w:t>整村</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加快肥料新产品、施肥新模式、施肥新机具等集成推广</w:t>
      </w:r>
      <w:r>
        <w:rPr>
          <w:rFonts w:hint="eastAsia" w:ascii="宋体" w:hAnsi="宋体" w:cs="宋体"/>
          <w:sz w:val="32"/>
          <w:szCs w:val="32"/>
          <w:lang w:val="en-US" w:eastAsia="zh-CN"/>
        </w:rPr>
        <w:t>示范</w:t>
      </w:r>
      <w:r>
        <w:rPr>
          <w:rFonts w:hint="eastAsia" w:ascii="宋体" w:hAnsi="宋体" w:eastAsia="宋体" w:cs="宋体"/>
          <w:sz w:val="32"/>
          <w:szCs w:val="32"/>
        </w:rPr>
        <w:t>，</w:t>
      </w:r>
      <w:r>
        <w:rPr>
          <w:rFonts w:hint="eastAsia" w:ascii="宋体" w:hAnsi="宋体" w:cs="宋体"/>
          <w:sz w:val="32"/>
          <w:szCs w:val="32"/>
          <w:lang w:val="en-US" w:eastAsia="zh-CN"/>
        </w:rPr>
        <w:t xml:space="preserve"> 示范面积</w:t>
      </w:r>
      <w:r>
        <w:rPr>
          <w:rFonts w:hint="eastAsia" w:ascii="宋体" w:hAnsi="宋体" w:eastAsia="宋体" w:cs="宋体"/>
          <w:sz w:val="32"/>
          <w:szCs w:val="32"/>
        </w:rPr>
        <w:t>3000亩，辐射带动5万亩。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三、重点工作</w:t>
      </w:r>
    </w:p>
    <w:p>
      <w:pPr>
        <w:overflowPunct w:val="0"/>
        <w:adjustRightInd w:val="0"/>
        <w:snapToGrid w:val="0"/>
        <w:spacing w:line="576"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（一）深入推进测土配方施肥工作</w:t>
      </w:r>
    </w:p>
    <w:p>
      <w:pPr>
        <w:overflowPunct w:val="0"/>
        <w:adjustRightInd w:val="0"/>
        <w:snapToGrid w:val="0"/>
        <w:spacing w:line="576" w:lineRule="exact"/>
        <w:ind w:firstLine="640" w:firstLineChars="200"/>
        <w:textAlignment w:val="baseline"/>
        <w:rPr>
          <w:rFonts w:hint="eastAsia" w:ascii="宋体" w:hAnsi="宋体" w:eastAsia="宋体" w:cs="宋体"/>
          <w:sz w:val="32"/>
          <w:szCs w:val="32"/>
        </w:rPr>
      </w:pPr>
      <w:r>
        <w:rPr>
          <w:rFonts w:hint="eastAsia" w:ascii="楷体" w:hAnsi="楷体" w:eastAsia="楷体" w:cs="楷体"/>
          <w:b w:val="0"/>
          <w:bCs/>
          <w:sz w:val="32"/>
          <w:szCs w:val="32"/>
        </w:rPr>
        <w:t>1.合理开展田间试验。</w:t>
      </w:r>
      <w:r>
        <w:rPr>
          <w:rFonts w:hint="eastAsia" w:ascii="宋体" w:hAnsi="宋体" w:eastAsia="宋体" w:cs="宋体"/>
          <w:sz w:val="32"/>
          <w:szCs w:val="32"/>
        </w:rPr>
        <w:t>按照科学施肥工作需要，统筹开展肥料效应、化肥利用率、施肥新技术等田间试验8个，为优化施肥方案、构建施肥新模式提供有力的数据支撑。</w:t>
      </w:r>
    </w:p>
    <w:p>
      <w:pPr>
        <w:overflowPunct w:val="0"/>
        <w:adjustRightInd w:val="0"/>
        <w:snapToGrid w:val="0"/>
        <w:spacing w:line="576" w:lineRule="exact"/>
        <w:ind w:firstLine="640" w:firstLineChars="200"/>
        <w:textAlignment w:val="baseline"/>
        <w:rPr>
          <w:rFonts w:hint="eastAsia" w:ascii="宋体" w:hAnsi="宋体" w:eastAsia="宋体" w:cs="宋体"/>
          <w:sz w:val="32"/>
          <w:szCs w:val="32"/>
        </w:rPr>
      </w:pPr>
      <w:r>
        <w:rPr>
          <w:rFonts w:hint="eastAsia" w:ascii="楷体" w:hAnsi="楷体" w:eastAsia="楷体" w:cs="楷体"/>
          <w:b w:val="0"/>
          <w:bCs/>
          <w:sz w:val="32"/>
          <w:szCs w:val="32"/>
        </w:rPr>
        <w:t>2.加强农户施肥调查。</w:t>
      </w:r>
      <w:r>
        <w:rPr>
          <w:rFonts w:hint="eastAsia" w:ascii="宋体" w:hAnsi="宋体" w:eastAsia="宋体" w:cs="宋体"/>
          <w:sz w:val="32"/>
          <w:szCs w:val="32"/>
        </w:rPr>
        <w:t>结合前期施肥调查情况，综合考虑作物类型、种植制度、施肥主体等因素，进一步优化调查点位设置，调查农户施肥现状，建立农户施肥台账、肥料经销网点销售台账，探索推行氮肥定额制、台账制管理。通过农户施肥情况调查，分析农户施肥现状，查找施肥不合理问题及原因，提出解决措施。202</w:t>
      </w:r>
      <w:r>
        <w:rPr>
          <w:rFonts w:hint="eastAsia" w:ascii="宋体" w:hAnsi="宋体" w:eastAsia="宋体" w:cs="宋体"/>
          <w:sz w:val="32"/>
          <w:szCs w:val="32"/>
          <w:lang w:val="en-US" w:eastAsia="zh-CN"/>
        </w:rPr>
        <w:t>5</w:t>
      </w:r>
      <w:r>
        <w:rPr>
          <w:rFonts w:hint="eastAsia" w:ascii="宋体" w:hAnsi="宋体" w:eastAsia="宋体" w:cs="宋体"/>
          <w:sz w:val="32"/>
          <w:szCs w:val="32"/>
        </w:rPr>
        <w:t>年底，完成农户施肥情况调查农户</w:t>
      </w:r>
      <w:r>
        <w:rPr>
          <w:rFonts w:hint="eastAsia" w:ascii="宋体" w:hAnsi="宋体" w:eastAsia="宋体" w:cs="宋体"/>
          <w:sz w:val="32"/>
          <w:szCs w:val="32"/>
          <w:lang w:val="en-US" w:eastAsia="zh-CN"/>
        </w:rPr>
        <w:t>300</w:t>
      </w:r>
      <w:r>
        <w:rPr>
          <w:rFonts w:hint="eastAsia" w:ascii="宋体" w:hAnsi="宋体" w:eastAsia="宋体" w:cs="宋体"/>
          <w:sz w:val="32"/>
          <w:szCs w:val="32"/>
        </w:rPr>
        <w:t>户，农户施肥调查数据通过“肥情监测通”系统（</w:t>
      </w:r>
      <w:r>
        <w:rPr>
          <w:rFonts w:hint="eastAsia" w:ascii="宋体" w:hAnsi="宋体" w:eastAsia="宋体" w:cs="宋体"/>
          <w:sz w:val="32"/>
          <w:szCs w:val="32"/>
          <w:lang w:val="en-US" w:eastAsia="zh-CN"/>
        </w:rPr>
        <w:t>二维码见</w:t>
      </w:r>
      <w:r>
        <w:rPr>
          <w:rFonts w:hint="eastAsia" w:ascii="宋体" w:hAnsi="宋体" w:eastAsia="宋体" w:cs="宋体"/>
          <w:sz w:val="32"/>
          <w:szCs w:val="32"/>
        </w:rPr>
        <w:t>附件1）上报。</w:t>
      </w:r>
    </w:p>
    <w:p>
      <w:pPr>
        <w:overflowPunct w:val="0"/>
        <w:adjustRightInd w:val="0"/>
        <w:snapToGrid w:val="0"/>
        <w:spacing w:line="576" w:lineRule="exact"/>
        <w:ind w:firstLine="640" w:firstLineChars="200"/>
        <w:textAlignment w:val="baseline"/>
        <w:rPr>
          <w:rFonts w:hint="eastAsia" w:ascii="宋体" w:hAnsi="宋体" w:eastAsia="宋体" w:cs="宋体"/>
          <w:sz w:val="32"/>
          <w:szCs w:val="32"/>
          <w:lang w:val="en"/>
        </w:rPr>
      </w:pPr>
      <w:r>
        <w:rPr>
          <w:rFonts w:hint="eastAsia" w:ascii="楷体" w:hAnsi="楷体" w:eastAsia="楷体" w:cs="楷体"/>
          <w:b w:val="0"/>
          <w:bCs/>
          <w:sz w:val="32"/>
          <w:szCs w:val="32"/>
        </w:rPr>
        <w:t>3.制定发布施肥方案。</w:t>
      </w:r>
      <w:r>
        <w:rPr>
          <w:rFonts w:hint="eastAsia" w:ascii="宋体" w:hAnsi="宋体" w:eastAsia="宋体" w:cs="宋体"/>
          <w:sz w:val="32"/>
          <w:szCs w:val="32"/>
          <w:lang w:val="en"/>
        </w:rPr>
        <w:t>组织专家，深挖测土配方施肥大数据，结合取土化验、田间试验等结果，进一步优化</w:t>
      </w:r>
      <w:r>
        <w:rPr>
          <w:rFonts w:hint="eastAsia" w:ascii="宋体" w:hAnsi="宋体" w:cs="宋体"/>
          <w:sz w:val="32"/>
          <w:szCs w:val="32"/>
          <w:lang w:val="en-US" w:eastAsia="zh-CN"/>
        </w:rPr>
        <w:t>江夏区内</w:t>
      </w:r>
      <w:r>
        <w:rPr>
          <w:rFonts w:hint="eastAsia" w:ascii="宋体" w:hAnsi="宋体" w:eastAsia="宋体" w:cs="宋体"/>
          <w:sz w:val="32"/>
          <w:szCs w:val="32"/>
          <w:lang w:val="en"/>
        </w:rPr>
        <w:t>不同作物肥料配方和施肥技术方案，按照农时季节发布科学施肥指导意见。充分利用</w:t>
      </w:r>
      <w:r>
        <w:rPr>
          <w:rFonts w:hint="eastAsia" w:ascii="宋体" w:hAnsi="宋体" w:eastAsia="宋体" w:cs="宋体"/>
          <w:sz w:val="32"/>
          <w:szCs w:val="32"/>
          <w:lang w:val="en-US" w:eastAsia="zh-CN"/>
        </w:rPr>
        <w:t>已经建成的测土配方施肥专家咨询系统（二维码见附件2）</w:t>
      </w:r>
      <w:r>
        <w:rPr>
          <w:rFonts w:hint="eastAsia" w:ascii="宋体" w:hAnsi="宋体" w:eastAsia="宋体" w:cs="宋体"/>
          <w:sz w:val="32"/>
          <w:szCs w:val="32"/>
          <w:lang w:val="en"/>
        </w:rPr>
        <w:t>，</w:t>
      </w:r>
      <w:r>
        <w:rPr>
          <w:rFonts w:hint="eastAsia" w:ascii="宋体" w:hAnsi="宋体" w:eastAsia="宋体" w:cs="宋体"/>
          <w:sz w:val="32"/>
          <w:szCs w:val="32"/>
          <w:lang w:val="en-US" w:eastAsia="zh-CN"/>
        </w:rPr>
        <w:t>加大推广力度</w:t>
      </w:r>
      <w:r>
        <w:rPr>
          <w:rFonts w:hint="eastAsia" w:ascii="宋体" w:hAnsi="宋体" w:eastAsia="宋体" w:cs="宋体"/>
          <w:sz w:val="32"/>
          <w:szCs w:val="32"/>
          <w:lang w:val="en"/>
        </w:rPr>
        <w:t>，推动施肥智能化信息化施肥指导服务。</w:t>
      </w:r>
    </w:p>
    <w:p>
      <w:pPr>
        <w:overflowPunct w:val="0"/>
        <w:adjustRightInd w:val="0"/>
        <w:snapToGrid w:val="0"/>
        <w:spacing w:line="576" w:lineRule="exact"/>
        <w:ind w:firstLine="640" w:firstLineChars="200"/>
        <w:textAlignment w:val="baseline"/>
        <w:rPr>
          <w:rFonts w:hint="eastAsia" w:ascii="宋体" w:hAnsi="宋体" w:eastAsia="宋体" w:cs="宋体"/>
          <w:sz w:val="32"/>
          <w:szCs w:val="32"/>
          <w:lang w:val="en"/>
        </w:rPr>
      </w:pPr>
      <w:r>
        <w:rPr>
          <w:rFonts w:hint="eastAsia" w:ascii="楷体" w:hAnsi="楷体" w:eastAsia="楷体" w:cs="楷体"/>
          <w:b w:val="0"/>
          <w:bCs/>
          <w:sz w:val="32"/>
          <w:szCs w:val="32"/>
        </w:rPr>
        <w:t>4.强化配方肥农企对接服务。</w:t>
      </w:r>
      <w:r>
        <w:rPr>
          <w:rFonts w:hint="eastAsia" w:ascii="宋体" w:hAnsi="宋体" w:eastAsia="宋体" w:cs="宋体"/>
          <w:color w:val="000000"/>
          <w:sz w:val="32"/>
          <w:szCs w:val="32"/>
          <w:lang w:val="en"/>
        </w:rPr>
        <w:t>引导企业结合农业生产需求，参照推广部门发布的配方信息生产作物专用配方肥、缓控释肥、有机无机复混肥料等，推动技术推广部门为企业服务、企业为产业服务。配方肥定点供应企业，定区域、定作物、定模式、定数量生产供应配方肥，确保配方肥有效供给。</w:t>
      </w:r>
      <w:r>
        <w:rPr>
          <w:rFonts w:hint="eastAsia" w:ascii="宋体" w:hAnsi="宋体" w:eastAsia="宋体" w:cs="宋体"/>
          <w:color w:val="000000"/>
          <w:sz w:val="32"/>
          <w:szCs w:val="32"/>
          <w:shd w:val="clear" w:color="auto" w:fill="FFFFFF"/>
          <w:lang w:val="en"/>
        </w:rPr>
        <w:t>调度新型经营主体</w:t>
      </w:r>
      <w:r>
        <w:rPr>
          <w:rFonts w:hint="eastAsia" w:ascii="宋体" w:hAnsi="宋体" w:eastAsia="宋体" w:cs="宋体"/>
          <w:color w:val="000000"/>
          <w:sz w:val="32"/>
          <w:szCs w:val="32"/>
          <w:lang w:val="en"/>
        </w:rPr>
        <w:t>配方肥需求情况，探索发布作物配方肥用量工作机制，引导企业与新型经营主体直接对接，按需求生产配方肥，促进“产、供、施”对接。</w:t>
      </w:r>
    </w:p>
    <w:p>
      <w:pPr>
        <w:overflowPunct w:val="0"/>
        <w:adjustRightInd w:val="0"/>
        <w:snapToGrid w:val="0"/>
        <w:spacing w:line="576"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（二）推进“三新”配套集成落地</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b w:val="0"/>
          <w:bCs/>
          <w:sz w:val="32"/>
          <w:szCs w:val="32"/>
        </w:rPr>
        <w:t>1.创新施肥新技术。</w:t>
      </w:r>
      <w:r>
        <w:rPr>
          <w:rFonts w:hint="eastAsia" w:ascii="宋体" w:hAnsi="宋体" w:eastAsia="宋体" w:cs="宋体"/>
          <w:sz w:val="32"/>
          <w:szCs w:val="32"/>
        </w:rPr>
        <w:t>强化土壤、肥料、作物三者协同，围绕作物生育期养分需求变化，采用基肥追肥统筹、速效缓释结合、养分形态配伍等技术，加强施肥全过程养分管理，促进养分需求与供应数量匹配、时间同步、空间耦合。</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b w:val="0"/>
          <w:bCs/>
          <w:sz w:val="32"/>
          <w:szCs w:val="32"/>
        </w:rPr>
        <w:t>2.推广肥料新产品。</w:t>
      </w:r>
      <w:r>
        <w:rPr>
          <w:rFonts w:hint="eastAsia" w:ascii="宋体" w:hAnsi="宋体" w:eastAsia="宋体" w:cs="宋体"/>
          <w:sz w:val="32"/>
          <w:szCs w:val="32"/>
        </w:rPr>
        <w:t>根据主产区域土壤养分供应状况、作物养分需求特性、肥料养分转化规律，按照大中微量元素养分相结合、速效养分和长效养分供应相配合，推广应用生产区域作物全营养专用肥（配方肥）、缓释（稳定性）肥料，鼓励农民因地制宜施用微生物肥料、水溶性肥料、中微量元素肥料等，发挥肥料综合效应。</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b w:val="0"/>
          <w:bCs/>
          <w:i w:val="0"/>
          <w:iCs w:val="0"/>
          <w:sz w:val="32"/>
          <w:szCs w:val="32"/>
        </w:rPr>
        <w:t>3.应用施肥新机具。</w:t>
      </w:r>
      <w:r>
        <w:rPr>
          <w:rFonts w:hint="eastAsia" w:ascii="宋体" w:hAnsi="宋体" w:eastAsia="宋体" w:cs="宋体"/>
          <w:sz w:val="32"/>
          <w:szCs w:val="32"/>
        </w:rPr>
        <w:t>推广应用种肥同播机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无人机等高效施肥机械装备，</w:t>
      </w:r>
      <w:r>
        <w:rPr>
          <w:rFonts w:hint="eastAsia" w:ascii="宋体" w:hAnsi="宋体" w:eastAsia="宋体" w:cs="宋体"/>
          <w:sz w:val="32"/>
          <w:szCs w:val="32"/>
        </w:rPr>
        <w:t>探索应用无人机、水肥一体化等进行精准变量施肥，推进施肥数字化、智能化。</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（三）建设“三新”集成推进县</w:t>
      </w:r>
    </w:p>
    <w:p>
      <w:pPr>
        <w:spacing w:line="560" w:lineRule="exact"/>
        <w:ind w:firstLine="640" w:firstLineChars="200"/>
        <w:rPr>
          <w:rFonts w:hint="eastAsia" w:ascii="宋体" w:hAnsi="宋体" w:eastAsia="宋体" w:cs="宋体"/>
          <w:color w:val="auto"/>
          <w:sz w:val="32"/>
          <w:szCs w:val="32"/>
          <w:lang w:val="en-US" w:eastAsia="zh-CN"/>
        </w:rPr>
      </w:pP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lang w:val="en-US" w:eastAsia="zh-CN"/>
        </w:rPr>
        <w:t>在蔬菜种植面积规模较大的街道，因地制宜推广“水肥一体化+水溶肥”、“无人机+有机无机复合肥”等模式。</w:t>
      </w:r>
    </w:p>
    <w:p>
      <w:pPr>
        <w:spacing w:line="560" w:lineRule="exact"/>
        <w:ind w:firstLine="640" w:firstLineChars="200"/>
        <w:rPr>
          <w:rFonts w:hint="eastAsia" w:ascii="宋体" w:hAnsi="宋体" w:eastAsia="宋体" w:cs="宋体"/>
          <w:color w:val="auto"/>
          <w:sz w:val="32"/>
          <w:szCs w:val="32"/>
          <w:lang w:val="en-US" w:eastAsia="zh-CN"/>
        </w:rPr>
      </w:pPr>
      <w:r>
        <w:rPr>
          <w:rFonts w:hint="eastAsia" w:ascii="楷体" w:hAnsi="楷体" w:eastAsia="楷体" w:cs="楷体"/>
          <w:b w:val="0"/>
          <w:bCs w:val="0"/>
          <w:color w:val="auto"/>
          <w:sz w:val="32"/>
          <w:szCs w:val="32"/>
          <w:lang w:val="en-US" w:eastAsia="zh-CN"/>
        </w:rPr>
        <w:t>1.</w:t>
      </w:r>
      <w:r>
        <w:rPr>
          <w:rFonts w:hint="eastAsia" w:ascii="楷体" w:hAnsi="楷体" w:eastAsia="楷体" w:cs="楷体"/>
          <w:b w:val="0"/>
          <w:bCs w:val="0"/>
          <w:color w:val="auto"/>
          <w:sz w:val="32"/>
          <w:szCs w:val="32"/>
          <w:lang w:eastAsia="zh-CN"/>
        </w:rPr>
        <w:t>推广</w:t>
      </w:r>
      <w:r>
        <w:rPr>
          <w:rFonts w:hint="eastAsia" w:ascii="楷体" w:hAnsi="楷体" w:eastAsia="楷体" w:cs="楷体"/>
          <w:b w:val="0"/>
          <w:bCs w:val="0"/>
          <w:color w:val="auto"/>
          <w:sz w:val="32"/>
          <w:szCs w:val="32"/>
          <w:lang w:val="en-US" w:eastAsia="zh-CN"/>
        </w:rPr>
        <w:t>施肥新技术</w:t>
      </w:r>
      <w:r>
        <w:rPr>
          <w:rFonts w:hint="eastAsia" w:ascii="楷体" w:hAnsi="楷体" w:eastAsia="楷体" w:cs="楷体"/>
          <w:b w:val="0"/>
          <w:bCs w:val="0"/>
          <w:color w:val="auto"/>
          <w:sz w:val="32"/>
          <w:szCs w:val="32"/>
          <w:lang w:eastAsia="zh-CN"/>
        </w:rPr>
        <w:t>。</w:t>
      </w:r>
      <w:r>
        <w:rPr>
          <w:rFonts w:hint="eastAsia" w:ascii="宋体" w:hAnsi="宋体" w:eastAsia="宋体" w:cs="宋体"/>
          <w:color w:val="auto"/>
          <w:sz w:val="32"/>
          <w:szCs w:val="32"/>
          <w:lang w:val="en-US" w:eastAsia="zh-CN"/>
        </w:rPr>
        <w:t>推广微生物肥高温闷棚2</w:t>
      </w:r>
      <w:r>
        <w:rPr>
          <w:rFonts w:hint="eastAsia" w:ascii="宋体" w:hAnsi="宋体" w:cs="宋体"/>
          <w:color w:val="auto"/>
          <w:sz w:val="32"/>
          <w:szCs w:val="32"/>
          <w:lang w:val="en-US" w:eastAsia="zh-CN"/>
        </w:rPr>
        <w:t>00</w:t>
      </w:r>
      <w:r>
        <w:rPr>
          <w:rFonts w:hint="eastAsia" w:ascii="宋体" w:hAnsi="宋体" w:eastAsia="宋体" w:cs="宋体"/>
          <w:color w:val="auto"/>
          <w:sz w:val="32"/>
          <w:szCs w:val="32"/>
          <w:lang w:val="en-US" w:eastAsia="zh-CN"/>
        </w:rPr>
        <w:t>亩，为</w:t>
      </w:r>
      <w:r>
        <w:rPr>
          <w:rFonts w:hint="eastAsia" w:ascii="宋体" w:hAnsi="宋体" w:eastAsia="宋体" w:cs="宋体"/>
          <w:color w:val="auto"/>
          <w:kern w:val="2"/>
          <w:sz w:val="32"/>
          <w:szCs w:val="32"/>
          <w:lang w:val="en-US" w:eastAsia="zh-CN" w:bidi="ar-SA"/>
        </w:rPr>
        <w:t>设施蔬菜土壤连作障碍综合治理提供技术依据</w:t>
      </w:r>
      <w:r>
        <w:rPr>
          <w:rFonts w:hint="eastAsia" w:ascii="宋体" w:hAnsi="宋体" w:eastAsia="宋体" w:cs="宋体"/>
          <w:color w:val="auto"/>
          <w:sz w:val="32"/>
          <w:szCs w:val="32"/>
          <w:lang w:val="en-US" w:eastAsia="zh-CN"/>
        </w:rPr>
        <w:t>，技术辐射面积10000亩。建设地点乌龙泉街道和梁子湖街道。</w:t>
      </w:r>
    </w:p>
    <w:p>
      <w:pPr>
        <w:spacing w:line="560" w:lineRule="exact"/>
        <w:ind w:firstLine="640" w:firstLineChars="200"/>
        <w:rPr>
          <w:rFonts w:hint="eastAsia" w:ascii="宋体" w:hAnsi="宋体" w:eastAsia="宋体" w:cs="宋体"/>
          <w:color w:val="auto"/>
          <w:sz w:val="32"/>
          <w:szCs w:val="32"/>
          <w:highlight w:val="none"/>
          <w:lang w:val="en-US" w:eastAsia="zh-CN"/>
        </w:rPr>
      </w:pPr>
      <w:r>
        <w:rPr>
          <w:rFonts w:hint="eastAsia" w:ascii="楷体" w:hAnsi="楷体" w:eastAsia="楷体" w:cs="楷体"/>
          <w:b w:val="0"/>
          <w:bCs w:val="0"/>
          <w:color w:val="auto"/>
          <w:sz w:val="32"/>
          <w:szCs w:val="32"/>
          <w:lang w:val="en-US" w:eastAsia="zh-CN"/>
        </w:rPr>
        <w:t>2</w:t>
      </w:r>
      <w:r>
        <w:rPr>
          <w:rFonts w:hint="eastAsia" w:ascii="楷体" w:hAnsi="楷体" w:eastAsia="楷体" w:cs="楷体"/>
          <w:b w:val="0"/>
          <w:bCs w:val="0"/>
          <w:color w:val="auto"/>
          <w:sz w:val="32"/>
          <w:szCs w:val="32"/>
        </w:rPr>
        <w:t>.水肥一体化应用技术。</w:t>
      </w:r>
      <w:r>
        <w:rPr>
          <w:rFonts w:hint="eastAsia" w:ascii="宋体" w:hAnsi="宋体" w:eastAsia="宋体" w:cs="宋体"/>
          <w:color w:val="auto"/>
          <w:sz w:val="32"/>
          <w:szCs w:val="32"/>
          <w:lang w:val="en-US" w:eastAsia="zh-CN"/>
        </w:rPr>
        <w:t>在种植户已有的管道</w:t>
      </w:r>
      <w:r>
        <w:rPr>
          <w:rFonts w:hint="eastAsia" w:ascii="宋体" w:hAnsi="宋体" w:eastAsia="宋体" w:cs="宋体"/>
          <w:color w:val="auto"/>
          <w:sz w:val="32"/>
          <w:szCs w:val="32"/>
        </w:rPr>
        <w:t>喷滴灌</w:t>
      </w:r>
      <w:r>
        <w:rPr>
          <w:rFonts w:hint="eastAsia" w:ascii="宋体" w:hAnsi="宋体" w:eastAsia="宋体" w:cs="宋体"/>
          <w:color w:val="auto"/>
          <w:sz w:val="32"/>
          <w:szCs w:val="32"/>
          <w:lang w:val="en-US" w:eastAsia="zh-CN"/>
        </w:rPr>
        <w:t>的基础上，配备水溶肥，计划实施面积</w:t>
      </w:r>
      <w:r>
        <w:rPr>
          <w:rFonts w:hint="eastAsia" w:ascii="宋体" w:hAnsi="宋体" w:cs="宋体"/>
          <w:color w:val="auto"/>
          <w:sz w:val="32"/>
          <w:szCs w:val="32"/>
          <w:lang w:val="en-US" w:eastAsia="zh-CN"/>
        </w:rPr>
        <w:t>2000</w:t>
      </w:r>
      <w:r>
        <w:rPr>
          <w:rFonts w:hint="eastAsia" w:ascii="宋体" w:hAnsi="宋体" w:eastAsia="宋体" w:cs="宋体"/>
          <w:color w:val="auto"/>
          <w:sz w:val="32"/>
          <w:szCs w:val="32"/>
          <w:lang w:val="en-US" w:eastAsia="zh-CN"/>
        </w:rPr>
        <w:t>亩，技术辐射面积</w:t>
      </w: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0000亩。</w:t>
      </w:r>
      <w:r>
        <w:rPr>
          <w:rFonts w:hint="eastAsia" w:ascii="宋体" w:hAnsi="宋体" w:cs="宋体"/>
          <w:color w:val="auto"/>
          <w:sz w:val="32"/>
          <w:szCs w:val="32"/>
          <w:lang w:val="en-US" w:eastAsia="zh-CN"/>
        </w:rPr>
        <w:t xml:space="preserve"> </w:t>
      </w:r>
      <w:r>
        <w:rPr>
          <w:rFonts w:hint="eastAsia" w:ascii="宋体" w:hAnsi="宋体" w:eastAsia="宋体" w:cs="宋体"/>
          <w:color w:val="auto"/>
          <w:sz w:val="32"/>
          <w:szCs w:val="32"/>
          <w:lang w:val="en-US" w:eastAsia="zh-CN"/>
        </w:rPr>
        <w:t>技术辐射面积10000亩。</w:t>
      </w:r>
      <w:r>
        <w:rPr>
          <w:rFonts w:hint="eastAsia" w:ascii="宋体" w:hAnsi="宋体" w:eastAsia="宋体" w:cs="宋体"/>
          <w:color w:val="auto"/>
          <w:sz w:val="32"/>
          <w:szCs w:val="32"/>
          <w:highlight w:val="none"/>
          <w:lang w:val="en-US" w:eastAsia="zh-CN"/>
        </w:rPr>
        <w:t>建设地点金口街、法泗街、郑店街、山坡街</w:t>
      </w:r>
      <w:r>
        <w:rPr>
          <w:rFonts w:hint="eastAsia" w:ascii="宋体" w:hAnsi="宋体" w:cs="宋体"/>
          <w:color w:val="auto"/>
          <w:sz w:val="32"/>
          <w:szCs w:val="32"/>
          <w:highlight w:val="none"/>
          <w:lang w:val="en-US" w:eastAsia="zh-CN"/>
        </w:rPr>
        <w:t>、乌龙泉</w:t>
      </w:r>
      <w:r>
        <w:rPr>
          <w:rFonts w:hint="eastAsia" w:ascii="宋体" w:hAnsi="宋体" w:eastAsia="宋体" w:cs="宋体"/>
          <w:color w:val="auto"/>
          <w:sz w:val="32"/>
          <w:szCs w:val="32"/>
          <w:highlight w:val="none"/>
          <w:lang w:val="en-US" w:eastAsia="zh-CN"/>
        </w:rPr>
        <w:t>等街道。</w:t>
      </w:r>
    </w:p>
    <w:p>
      <w:pPr>
        <w:spacing w:line="560" w:lineRule="exact"/>
        <w:ind w:firstLine="640" w:firstLineChars="200"/>
        <w:rPr>
          <w:rFonts w:hint="eastAsia" w:ascii="宋体" w:hAnsi="宋体" w:eastAsia="宋体" w:cs="宋体"/>
          <w:sz w:val="32"/>
          <w:szCs w:val="32"/>
          <w:highlight w:val="yellow"/>
          <w:lang w:val="en-US" w:eastAsia="zh-CN"/>
        </w:rPr>
      </w:pPr>
      <w:r>
        <w:rPr>
          <w:rFonts w:hint="eastAsia" w:ascii="楷体" w:hAnsi="楷体" w:eastAsia="楷体" w:cs="楷体"/>
          <w:b w:val="0"/>
          <w:bCs w:val="0"/>
          <w:color w:val="auto"/>
          <w:sz w:val="32"/>
          <w:szCs w:val="32"/>
          <w:highlight w:val="none"/>
          <w:lang w:val="en-US" w:eastAsia="zh-CN"/>
        </w:rPr>
        <w:t>3</w:t>
      </w:r>
      <w:r>
        <w:rPr>
          <w:rFonts w:hint="eastAsia" w:ascii="楷体" w:hAnsi="楷体" w:eastAsia="楷体" w:cs="楷体"/>
          <w:b w:val="0"/>
          <w:bCs w:val="0"/>
          <w:color w:val="auto"/>
          <w:sz w:val="32"/>
          <w:szCs w:val="32"/>
          <w:highlight w:val="none"/>
          <w:lang w:eastAsia="zh-CN"/>
        </w:rPr>
        <w:t>.应用施肥新机具。</w:t>
      </w:r>
      <w:r>
        <w:rPr>
          <w:rFonts w:hint="eastAsia" w:ascii="宋体" w:hAnsi="宋体" w:eastAsia="宋体" w:cs="宋体"/>
          <w:color w:val="auto"/>
          <w:sz w:val="32"/>
          <w:szCs w:val="32"/>
          <w:highlight w:val="none"/>
          <w:lang w:val="en" w:eastAsia="zh-CN"/>
        </w:rPr>
        <w:t>推广应用无人机</w:t>
      </w:r>
      <w:r>
        <w:rPr>
          <w:rFonts w:hint="eastAsia" w:ascii="宋体" w:hAnsi="宋体" w:eastAsia="宋体" w:cs="宋体"/>
          <w:color w:val="auto"/>
          <w:sz w:val="32"/>
          <w:szCs w:val="32"/>
          <w:highlight w:val="none"/>
          <w:lang w:val="en-US" w:eastAsia="zh-CN"/>
        </w:rPr>
        <w:t>施肥模式，计划面积</w:t>
      </w:r>
      <w:r>
        <w:rPr>
          <w:rFonts w:hint="eastAsia" w:ascii="宋体" w:hAnsi="宋体" w:cs="宋体"/>
          <w:color w:val="auto"/>
          <w:sz w:val="32"/>
          <w:szCs w:val="32"/>
          <w:highlight w:val="none"/>
          <w:lang w:val="en-US" w:eastAsia="zh-CN"/>
        </w:rPr>
        <w:t xml:space="preserve">800 </w:t>
      </w:r>
      <w:r>
        <w:rPr>
          <w:rFonts w:hint="eastAsia" w:ascii="宋体" w:hAnsi="宋体" w:eastAsia="宋体" w:cs="宋体"/>
          <w:color w:val="auto"/>
          <w:sz w:val="32"/>
          <w:szCs w:val="32"/>
          <w:highlight w:val="none"/>
          <w:lang w:val="en-US" w:eastAsia="zh-CN"/>
        </w:rPr>
        <w:t>亩，技术辐射面积</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lang w:val="en-US" w:eastAsia="zh-CN"/>
        </w:rPr>
        <w:t>0000亩。建设地点金口街、郑店街和山坡街等街道。</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（四）做好宣传培训普及</w:t>
      </w:r>
    </w:p>
    <w:p>
      <w:pPr>
        <w:spacing w:line="56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一是</w:t>
      </w:r>
      <w:r>
        <w:rPr>
          <w:rFonts w:hint="eastAsia" w:ascii="宋体" w:hAnsi="宋体" w:eastAsia="宋体" w:cs="宋体"/>
          <w:sz w:val="32"/>
          <w:szCs w:val="32"/>
        </w:rPr>
        <w:t>丰富培训形式。配合上级部门做好上下联动，结合“百县千乡万户”科学施肥培训行动，做好国家、省、市、区农技推广部门“四级联动”，采取田间讲堂、室内教学、微信公众号直播等形式，将科学施肥技术培训开办到每个街道，切实提高科学施肥水平。</w:t>
      </w:r>
      <w:r>
        <w:rPr>
          <w:rFonts w:hint="eastAsia" w:ascii="宋体" w:hAnsi="宋体" w:eastAsia="宋体" w:cs="宋体"/>
          <w:b/>
          <w:bCs/>
          <w:sz w:val="32"/>
          <w:szCs w:val="32"/>
        </w:rPr>
        <w:t>二是</w:t>
      </w:r>
      <w:r>
        <w:rPr>
          <w:rFonts w:hint="eastAsia" w:ascii="宋体" w:hAnsi="宋体" w:eastAsia="宋体" w:cs="宋体"/>
          <w:sz w:val="32"/>
          <w:szCs w:val="32"/>
        </w:rPr>
        <w:t>加强施肥指导。配合做好“百名专家联百县”科学施肥指导行动，积极主动对接分片包干科学施肥专家指导组开展技术指导。积极推广应用智能化施肥推荐专家系统，为农民提供便利的科学施肥查询服务。</w:t>
      </w:r>
      <w:r>
        <w:rPr>
          <w:rFonts w:hint="eastAsia" w:ascii="宋体" w:hAnsi="宋体" w:eastAsia="宋体" w:cs="宋体"/>
          <w:b/>
          <w:bCs/>
          <w:sz w:val="32"/>
          <w:szCs w:val="32"/>
        </w:rPr>
        <w:t>三是</w:t>
      </w:r>
      <w:r>
        <w:rPr>
          <w:rFonts w:hint="eastAsia" w:ascii="宋体" w:hAnsi="宋体" w:eastAsia="宋体" w:cs="宋体"/>
          <w:sz w:val="32"/>
          <w:szCs w:val="32"/>
        </w:rPr>
        <w:t>深化宣传引导。加强科学认识化肥、科学施肥宣传，结合“三新”示范区创建，总结化肥减量化典型案例，公开征集一批农企合作推广配方肥典型案例，通过各种媒体宣传报道。</w:t>
      </w:r>
    </w:p>
    <w:p>
      <w:pPr>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b w:val="0"/>
          <w:bCs w:val="0"/>
          <w:color w:val="auto"/>
          <w:sz w:val="32"/>
          <w:szCs w:val="32"/>
          <w:lang w:val="en-US" w:eastAsia="zh-CN"/>
        </w:rPr>
        <w:t>资金用途</w:t>
      </w:r>
    </w:p>
    <w:p>
      <w:pPr>
        <w:keepNext w:val="0"/>
        <w:keepLines w:val="0"/>
        <w:pageBreakBefore w:val="0"/>
        <w:widowControl/>
        <w:kinsoku/>
        <w:wordWrap/>
        <w:overflowPunct/>
        <w:topLinePunct/>
        <w:autoSpaceDE/>
        <w:autoSpaceDN/>
        <w:bidi w:val="0"/>
        <w:adjustRightInd/>
        <w:snapToGrid/>
        <w:spacing w:line="590" w:lineRule="exact"/>
        <w:ind w:left="0" w:leftChars="0" w:firstLine="640" w:firstLineChars="200"/>
        <w:jc w:val="both"/>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在省耕肥总站大力支持下，我区争取中央耕地建设与利用项目资金120万元。主要用于测土配方施肥基础性工作、化肥减量增效技术模式示范补助等方面。资金分配及使用情况如下</w:t>
      </w:r>
      <w:r>
        <w:rPr>
          <w:rFonts w:hint="eastAsia" w:ascii="宋体" w:hAnsi="宋体" w:cs="宋体"/>
          <w:b w:val="0"/>
          <w:bCs w:val="0"/>
          <w:sz w:val="32"/>
          <w:szCs w:val="32"/>
          <w:lang w:val="en-US" w:eastAsia="zh-CN"/>
        </w:rPr>
        <w:t>。</w:t>
      </w:r>
    </w:p>
    <w:p>
      <w:pPr>
        <w:keepNext w:val="0"/>
        <w:keepLines w:val="0"/>
        <w:pageBreakBefore w:val="0"/>
        <w:widowControl/>
        <w:numPr>
          <w:ilvl w:val="0"/>
          <w:numId w:val="0"/>
        </w:numPr>
        <w:tabs>
          <w:tab w:val="left" w:pos="210"/>
        </w:tabs>
        <w:kinsoku/>
        <w:wordWrap/>
        <w:overflowPunct/>
        <w:topLinePunct/>
        <w:autoSpaceDE/>
        <w:autoSpaceDN/>
        <w:bidi w:val="0"/>
        <w:adjustRightInd/>
        <w:snapToGrid/>
        <w:spacing w:line="590" w:lineRule="exact"/>
        <w:ind w:left="0" w:leftChars="0" w:firstLine="643" w:firstLineChars="200"/>
        <w:jc w:val="both"/>
        <w:textAlignment w:val="auto"/>
        <w:outlineLvl w:val="9"/>
        <w:rPr>
          <w:rFonts w:hint="eastAsia" w:ascii="宋体" w:hAnsi="宋体" w:eastAsia="宋体" w:cs="宋体"/>
          <w:b/>
          <w:bCs/>
          <w:sz w:val="32"/>
          <w:szCs w:val="32"/>
          <w:highlight w:val="none"/>
          <w:lang w:val="en-US" w:eastAsia="zh-CN"/>
        </w:rPr>
      </w:pPr>
      <w:r>
        <w:rPr>
          <w:rFonts w:hint="eastAsia" w:ascii="楷体" w:hAnsi="楷体" w:eastAsia="楷体" w:cs="楷体"/>
          <w:b/>
          <w:bCs/>
          <w:color w:val="auto"/>
          <w:sz w:val="32"/>
          <w:szCs w:val="32"/>
          <w:lang w:val="en-US" w:eastAsia="zh-CN"/>
        </w:rPr>
        <w:t>1.</w:t>
      </w:r>
      <w:r>
        <w:rPr>
          <w:rFonts w:hint="eastAsia" w:ascii="楷体" w:hAnsi="楷体" w:eastAsia="楷体" w:cs="楷体"/>
          <w:b w:val="0"/>
          <w:bCs w:val="0"/>
          <w:sz w:val="32"/>
          <w:szCs w:val="32"/>
          <w:lang w:val="en-US" w:eastAsia="zh-CN"/>
        </w:rPr>
        <w:t>测土配方施肥基础性工作。</w:t>
      </w:r>
      <w:r>
        <w:rPr>
          <w:rFonts w:hint="eastAsia" w:ascii="宋体" w:hAnsi="宋体" w:eastAsia="宋体" w:cs="宋体"/>
          <w:b w:val="0"/>
          <w:bCs w:val="0"/>
          <w:sz w:val="32"/>
          <w:szCs w:val="32"/>
          <w:lang w:val="en-US" w:eastAsia="zh-CN"/>
        </w:rPr>
        <w:t>主要开展</w:t>
      </w:r>
      <w:r>
        <w:rPr>
          <w:rFonts w:hint="eastAsia" w:ascii="宋体" w:hAnsi="宋体" w:eastAsia="宋体" w:cs="宋体"/>
          <w:sz w:val="32"/>
          <w:szCs w:val="32"/>
          <w:lang w:val="en-US" w:eastAsia="zh-CN"/>
        </w:rPr>
        <w:t>农户施肥调查、</w:t>
      </w:r>
      <w:r>
        <w:rPr>
          <w:rFonts w:hint="eastAsia" w:ascii="宋体" w:hAnsi="宋体" w:eastAsia="宋体" w:cs="宋体"/>
          <w:sz w:val="32"/>
          <w:szCs w:val="32"/>
        </w:rPr>
        <w:t>田间试验</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科学施肥指导与</w:t>
      </w:r>
      <w:r>
        <w:rPr>
          <w:rFonts w:hint="eastAsia" w:ascii="宋体" w:hAnsi="宋体" w:eastAsia="宋体" w:cs="宋体"/>
          <w:color w:val="auto"/>
          <w:sz w:val="32"/>
          <w:szCs w:val="32"/>
          <w:lang w:val="en-US" w:eastAsia="zh-CN"/>
        </w:rPr>
        <w:t>宣传培训等工作</w:t>
      </w:r>
      <w:r>
        <w:rPr>
          <w:rFonts w:hint="eastAsia" w:ascii="宋体" w:hAnsi="宋体" w:eastAsia="宋体" w:cs="宋体"/>
          <w:color w:val="auto"/>
          <w:sz w:val="32"/>
          <w:szCs w:val="32"/>
          <w:lang w:eastAsia="zh-CN"/>
        </w:rPr>
        <w:t>，使用资金36</w:t>
      </w:r>
      <w:r>
        <w:rPr>
          <w:rFonts w:hint="eastAsia" w:ascii="宋体" w:hAnsi="宋体" w:eastAsia="宋体" w:cs="宋体"/>
          <w:b w:val="0"/>
          <w:bCs w:val="0"/>
          <w:sz w:val="32"/>
          <w:szCs w:val="32"/>
          <w:lang w:eastAsia="zh-CN"/>
        </w:rPr>
        <w:t>万</w:t>
      </w:r>
      <w:r>
        <w:rPr>
          <w:rFonts w:hint="eastAsia" w:ascii="宋体" w:hAnsi="宋体" w:eastAsia="宋体" w:cs="宋体"/>
          <w:b w:val="0"/>
          <w:bCs w:val="0"/>
          <w:sz w:val="32"/>
          <w:szCs w:val="32"/>
          <w:lang w:val="en-US" w:eastAsia="zh-CN"/>
        </w:rPr>
        <w:t>元</w:t>
      </w:r>
      <w:r>
        <w:rPr>
          <w:rFonts w:hint="eastAsia" w:ascii="宋体" w:hAnsi="宋体" w:eastAsia="宋体" w:cs="宋体"/>
          <w:b w:val="0"/>
          <w:bCs w:val="0"/>
          <w:sz w:val="32"/>
          <w:szCs w:val="32"/>
          <w:lang w:eastAsia="zh-CN"/>
        </w:rPr>
        <w:t>。</w:t>
      </w:r>
      <w:r>
        <w:rPr>
          <w:rFonts w:hint="eastAsia" w:ascii="宋体" w:hAnsi="宋体" w:eastAsia="宋体" w:cs="宋体"/>
          <w:color w:val="auto"/>
          <w:sz w:val="32"/>
          <w:szCs w:val="32"/>
          <w:lang w:val="en-US" w:eastAsia="zh-CN"/>
        </w:rPr>
        <w:t>其中田间试验8</w:t>
      </w:r>
      <w:r>
        <w:rPr>
          <w:rFonts w:hint="eastAsia" w:ascii="宋体" w:hAnsi="宋体" w:eastAsia="宋体" w:cs="宋体"/>
          <w:color w:val="auto"/>
          <w:sz w:val="32"/>
          <w:szCs w:val="32"/>
          <w:highlight w:val="none"/>
          <w:lang w:val="en-US" w:eastAsia="zh-CN"/>
        </w:rPr>
        <w:t>个，使用资金16万元；农户施肥调查300户，使用资金12万元；科学施肥指导和宣传培训，使用资金8万元。</w:t>
      </w:r>
    </w:p>
    <w:p>
      <w:pPr>
        <w:keepNext w:val="0"/>
        <w:keepLines w:val="0"/>
        <w:pageBreakBefore w:val="0"/>
        <w:widowControl/>
        <w:numPr>
          <w:ilvl w:val="0"/>
          <w:numId w:val="0"/>
        </w:numPr>
        <w:kinsoku/>
        <w:wordWrap/>
        <w:overflowPunct/>
        <w:topLinePunct/>
        <w:autoSpaceDE/>
        <w:autoSpaceDN/>
        <w:bidi w:val="0"/>
        <w:adjustRightInd/>
        <w:snapToGrid/>
        <w:spacing w:line="590" w:lineRule="exact"/>
        <w:ind w:left="0" w:leftChars="0" w:firstLine="643" w:firstLineChars="200"/>
        <w:jc w:val="both"/>
        <w:textAlignment w:val="auto"/>
        <w:outlineLvl w:val="9"/>
        <w:rPr>
          <w:rFonts w:hint="eastAsia" w:ascii="宋体" w:hAnsi="宋体" w:eastAsia="宋体" w:cs="宋体"/>
          <w:sz w:val="32"/>
          <w:szCs w:val="32"/>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val="0"/>
          <w:bCs w:val="0"/>
          <w:color w:val="auto"/>
          <w:sz w:val="32"/>
          <w:szCs w:val="32"/>
          <w:highlight w:val="none"/>
          <w:lang w:val="en-US" w:eastAsia="zh-CN"/>
        </w:rPr>
        <w:t>蔬菜</w:t>
      </w:r>
      <w:r>
        <w:rPr>
          <w:rFonts w:hint="eastAsia" w:ascii="楷体" w:hAnsi="楷体" w:eastAsia="楷体" w:cs="楷体"/>
          <w:b w:val="0"/>
          <w:bCs w:val="0"/>
          <w:snapToGrid w:val="0"/>
          <w:color w:val="auto"/>
          <w:kern w:val="0"/>
          <w:sz w:val="32"/>
          <w:szCs w:val="32"/>
          <w:highlight w:val="none"/>
          <w:lang w:val="en-US" w:eastAsia="zh-CN" w:bidi="ar-SA"/>
        </w:rPr>
        <w:t>“三新”技术</w:t>
      </w:r>
      <w:r>
        <w:rPr>
          <w:rFonts w:hint="eastAsia" w:ascii="楷体" w:hAnsi="楷体" w:eastAsia="楷体" w:cs="楷体"/>
          <w:snapToGrid w:val="0"/>
          <w:color w:val="auto"/>
          <w:kern w:val="0"/>
          <w:sz w:val="32"/>
          <w:szCs w:val="32"/>
          <w:highlight w:val="none"/>
          <w:lang w:val="en-US" w:eastAsia="zh-CN" w:bidi="ar-SA"/>
        </w:rPr>
        <w:t>示范建设与推广。</w:t>
      </w:r>
      <w:r>
        <w:rPr>
          <w:rFonts w:hint="eastAsia" w:ascii="宋体" w:hAnsi="宋体" w:eastAsia="宋体" w:cs="宋体"/>
          <w:snapToGrid w:val="0"/>
          <w:color w:val="auto"/>
          <w:kern w:val="0"/>
          <w:sz w:val="32"/>
          <w:szCs w:val="32"/>
          <w:highlight w:val="none"/>
          <w:lang w:val="en-US" w:eastAsia="zh-CN" w:bidi="ar-SA"/>
        </w:rPr>
        <w:t>主要开展水肥一体化设施建设、有机肥、</w:t>
      </w:r>
      <w:r>
        <w:rPr>
          <w:rFonts w:hint="eastAsia" w:ascii="宋体" w:hAnsi="宋体" w:eastAsia="宋体" w:cs="宋体"/>
          <w:snapToGrid w:val="0"/>
          <w:color w:val="auto"/>
          <w:kern w:val="0"/>
          <w:sz w:val="32"/>
          <w:szCs w:val="32"/>
          <w:highlight w:val="none"/>
          <w:lang w:val="en-US" w:eastAsia="en-US" w:bidi="ar-SA"/>
        </w:rPr>
        <w:t>新型肥料、</w:t>
      </w:r>
      <w:r>
        <w:rPr>
          <w:rFonts w:hint="eastAsia" w:ascii="宋体" w:hAnsi="宋体" w:eastAsia="宋体" w:cs="宋体"/>
          <w:snapToGrid w:val="0"/>
          <w:color w:val="auto"/>
          <w:kern w:val="0"/>
          <w:sz w:val="32"/>
          <w:szCs w:val="32"/>
          <w:highlight w:val="none"/>
          <w:lang w:val="en-US" w:eastAsia="zh-CN" w:bidi="ar-SA"/>
        </w:rPr>
        <w:t>机械作业</w:t>
      </w:r>
      <w:r>
        <w:rPr>
          <w:rFonts w:hint="eastAsia" w:ascii="宋体" w:hAnsi="宋体" w:eastAsia="宋体" w:cs="宋体"/>
          <w:snapToGrid w:val="0"/>
          <w:color w:val="auto"/>
          <w:kern w:val="0"/>
          <w:sz w:val="32"/>
          <w:szCs w:val="32"/>
          <w:lang w:val="en-US" w:eastAsia="zh-CN" w:bidi="ar-SA"/>
        </w:rPr>
        <w:t>服务</w:t>
      </w:r>
      <w:r>
        <w:rPr>
          <w:rFonts w:hint="eastAsia" w:ascii="宋体" w:hAnsi="宋体" w:eastAsia="宋体" w:cs="宋体"/>
          <w:snapToGrid w:val="0"/>
          <w:color w:val="auto"/>
          <w:kern w:val="0"/>
          <w:sz w:val="32"/>
          <w:szCs w:val="32"/>
          <w:lang w:val="en-US" w:eastAsia="en-US" w:bidi="ar-SA"/>
        </w:rPr>
        <w:t>等</w:t>
      </w:r>
      <w:r>
        <w:rPr>
          <w:rFonts w:hint="eastAsia" w:ascii="宋体" w:hAnsi="宋体" w:eastAsia="宋体" w:cs="宋体"/>
          <w:snapToGrid w:val="0"/>
          <w:color w:val="auto"/>
          <w:kern w:val="0"/>
          <w:sz w:val="32"/>
          <w:szCs w:val="32"/>
          <w:lang w:val="en-US" w:eastAsia="zh-CN" w:bidi="ar-SA"/>
        </w:rPr>
        <w:t>环节补贴，</w:t>
      </w:r>
      <w:r>
        <w:rPr>
          <w:rFonts w:hint="eastAsia" w:ascii="宋体" w:hAnsi="宋体" w:eastAsia="宋体" w:cs="宋体"/>
          <w:color w:val="auto"/>
          <w:sz w:val="32"/>
          <w:szCs w:val="32"/>
          <w:lang w:eastAsia="zh-CN"/>
        </w:rPr>
        <w:t>使用资金84</w:t>
      </w:r>
      <w:r>
        <w:rPr>
          <w:rFonts w:hint="eastAsia" w:ascii="宋体" w:hAnsi="宋体" w:eastAsia="宋体" w:cs="宋体"/>
          <w:b w:val="0"/>
          <w:bCs w:val="0"/>
          <w:sz w:val="32"/>
          <w:szCs w:val="32"/>
          <w:lang w:eastAsia="zh-CN"/>
        </w:rPr>
        <w:t>万</w:t>
      </w:r>
      <w:r>
        <w:rPr>
          <w:rFonts w:hint="eastAsia" w:ascii="宋体" w:hAnsi="宋体" w:eastAsia="宋体" w:cs="宋体"/>
          <w:b w:val="0"/>
          <w:bCs w:val="0"/>
          <w:sz w:val="32"/>
          <w:szCs w:val="32"/>
          <w:lang w:val="en-US" w:eastAsia="zh-CN"/>
        </w:rPr>
        <w:t>元</w:t>
      </w:r>
      <w:r>
        <w:rPr>
          <w:rFonts w:hint="eastAsia" w:ascii="宋体" w:hAnsi="宋体" w:eastAsia="宋体" w:cs="宋体"/>
          <w:b w:val="0"/>
          <w:bCs w:val="0"/>
          <w:sz w:val="32"/>
          <w:szCs w:val="32"/>
          <w:lang w:eastAsia="zh-CN"/>
        </w:rPr>
        <w:t>。</w:t>
      </w:r>
      <w:r>
        <w:rPr>
          <w:rFonts w:hint="eastAsia" w:ascii="宋体" w:hAnsi="宋体" w:eastAsia="宋体" w:cs="宋体"/>
          <w:snapToGrid w:val="0"/>
          <w:color w:val="auto"/>
          <w:kern w:val="0"/>
          <w:sz w:val="32"/>
          <w:szCs w:val="32"/>
          <w:lang w:val="en-US" w:eastAsia="zh-CN" w:bidi="ar-SA"/>
        </w:rPr>
        <w:t>其中</w:t>
      </w:r>
      <w:r>
        <w:rPr>
          <w:rFonts w:hint="eastAsia" w:ascii="宋体" w:hAnsi="宋体" w:eastAsia="宋体" w:cs="宋体"/>
          <w:b w:val="0"/>
          <w:bCs w:val="0"/>
          <w:sz w:val="32"/>
          <w:szCs w:val="32"/>
          <w:lang w:val="en-US" w:eastAsia="zh-CN"/>
        </w:rPr>
        <w:t>生物菌肥</w:t>
      </w:r>
      <w:r>
        <w:rPr>
          <w:rFonts w:hint="eastAsia" w:ascii="宋体" w:hAnsi="宋体" w:eastAsia="宋体" w:cs="宋体"/>
          <w:b w:val="0"/>
          <w:bCs w:val="0"/>
          <w:sz w:val="32"/>
          <w:szCs w:val="32"/>
          <w:lang w:eastAsia="zh-CN"/>
        </w:rPr>
        <w:t>实施面积</w:t>
      </w:r>
      <w:r>
        <w:rPr>
          <w:rFonts w:hint="eastAsia" w:ascii="宋体" w:hAnsi="宋体" w:cs="宋体"/>
          <w:b w:val="0"/>
          <w:bCs w:val="0"/>
          <w:sz w:val="32"/>
          <w:szCs w:val="32"/>
          <w:lang w:val="en-US" w:eastAsia="zh-CN"/>
        </w:rPr>
        <w:t>200</w:t>
      </w:r>
      <w:r>
        <w:rPr>
          <w:rFonts w:hint="eastAsia" w:ascii="宋体" w:hAnsi="宋体" w:eastAsia="宋体" w:cs="宋体"/>
          <w:b w:val="0"/>
          <w:bCs w:val="0"/>
          <w:sz w:val="32"/>
          <w:szCs w:val="32"/>
          <w:lang w:eastAsia="zh-CN"/>
        </w:rPr>
        <w:t>亩，</w:t>
      </w:r>
      <w:r>
        <w:rPr>
          <w:rFonts w:hint="eastAsia" w:ascii="宋体" w:hAnsi="宋体" w:cs="宋体"/>
          <w:snapToGrid w:val="0"/>
          <w:color w:val="auto"/>
          <w:kern w:val="0"/>
          <w:sz w:val="32"/>
          <w:szCs w:val="32"/>
          <w:lang w:val="en-US" w:eastAsia="zh-CN" w:bidi="ar-SA"/>
        </w:rPr>
        <w:t xml:space="preserve"> </w:t>
      </w:r>
      <w:r>
        <w:rPr>
          <w:rFonts w:hint="eastAsia" w:ascii="宋体" w:hAnsi="宋体" w:eastAsia="宋体" w:cs="宋体"/>
          <w:sz w:val="32"/>
          <w:szCs w:val="32"/>
          <w:lang w:val="en-US" w:eastAsia="zh-CN"/>
        </w:rPr>
        <w:t>水溶肥发放使用面积</w:t>
      </w:r>
      <w:r>
        <w:rPr>
          <w:rFonts w:hint="eastAsia" w:ascii="宋体" w:hAnsi="宋体" w:cs="宋体"/>
          <w:sz w:val="32"/>
          <w:szCs w:val="32"/>
          <w:lang w:val="en-US" w:eastAsia="zh-CN"/>
        </w:rPr>
        <w:t>2000</w:t>
      </w:r>
      <w:r>
        <w:rPr>
          <w:rFonts w:hint="eastAsia" w:ascii="宋体" w:hAnsi="宋体" w:eastAsia="宋体" w:cs="宋体"/>
          <w:sz w:val="32"/>
          <w:szCs w:val="32"/>
          <w:lang w:val="en-US" w:eastAsia="zh-CN"/>
        </w:rPr>
        <w:t>亩，</w:t>
      </w:r>
      <w:r>
        <w:rPr>
          <w:rFonts w:hint="eastAsia" w:ascii="宋体" w:hAnsi="宋体" w:eastAsia="宋体" w:cs="宋体"/>
          <w:sz w:val="32"/>
          <w:szCs w:val="32"/>
          <w:lang w:val="en" w:eastAsia="zh-CN"/>
        </w:rPr>
        <w:t>推广应用</w:t>
      </w:r>
      <w:r>
        <w:rPr>
          <w:rFonts w:hint="eastAsia" w:ascii="宋体" w:hAnsi="宋体" w:eastAsia="宋体" w:cs="宋体"/>
          <w:sz w:val="32"/>
          <w:szCs w:val="32"/>
          <w:lang w:val="en-US" w:eastAsia="zh-CN"/>
        </w:rPr>
        <w:t>生物有机无机蔬菜专用肥+</w:t>
      </w:r>
      <w:r>
        <w:rPr>
          <w:rFonts w:hint="eastAsia" w:ascii="宋体" w:hAnsi="宋体" w:eastAsia="宋体" w:cs="宋体"/>
          <w:sz w:val="32"/>
          <w:szCs w:val="32"/>
          <w:lang w:val="en" w:eastAsia="zh-CN"/>
        </w:rPr>
        <w:t>无人机</w:t>
      </w:r>
      <w:r>
        <w:rPr>
          <w:rFonts w:hint="eastAsia" w:ascii="宋体" w:hAnsi="宋体" w:eastAsia="宋体" w:cs="宋体"/>
          <w:sz w:val="32"/>
          <w:szCs w:val="32"/>
          <w:lang w:val="en-US" w:eastAsia="zh-CN"/>
        </w:rPr>
        <w:t>施肥模式实施面积</w:t>
      </w:r>
      <w:r>
        <w:rPr>
          <w:rFonts w:hint="eastAsia" w:ascii="宋体" w:hAnsi="宋体" w:cs="宋体"/>
          <w:sz w:val="32"/>
          <w:szCs w:val="32"/>
          <w:lang w:val="en-US" w:eastAsia="zh-CN"/>
        </w:rPr>
        <w:t>800</w:t>
      </w:r>
      <w:r>
        <w:rPr>
          <w:rFonts w:hint="eastAsia" w:ascii="宋体" w:hAnsi="宋体" w:eastAsia="宋体" w:cs="宋体"/>
          <w:sz w:val="32"/>
          <w:szCs w:val="32"/>
          <w:lang w:val="en-US" w:eastAsia="zh-CN"/>
        </w:rPr>
        <w:t>亩，购置</w:t>
      </w:r>
      <w:r>
        <w:rPr>
          <w:rFonts w:hint="eastAsia" w:ascii="宋体" w:hAnsi="宋体" w:cs="宋体"/>
          <w:sz w:val="32"/>
          <w:szCs w:val="32"/>
          <w:lang w:val="en-US" w:eastAsia="zh-CN"/>
        </w:rPr>
        <w:t>生物菌肥、水溶肥和</w:t>
      </w:r>
      <w:r>
        <w:rPr>
          <w:rFonts w:hint="eastAsia" w:ascii="宋体" w:hAnsi="宋体" w:eastAsia="宋体" w:cs="宋体"/>
          <w:sz w:val="32"/>
          <w:szCs w:val="32"/>
          <w:lang w:val="en-US" w:eastAsia="zh-CN"/>
        </w:rPr>
        <w:t>有机无机蔬菜专用肥资金</w:t>
      </w:r>
      <w:r>
        <w:rPr>
          <w:rFonts w:hint="eastAsia" w:ascii="宋体" w:hAnsi="宋体" w:cs="宋体"/>
          <w:sz w:val="32"/>
          <w:szCs w:val="32"/>
          <w:lang w:val="en-US" w:eastAsia="zh-CN"/>
        </w:rPr>
        <w:t>84</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、保障措施</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sz w:val="32"/>
          <w:szCs w:val="32"/>
        </w:rPr>
        <w:t>（一）加强组织领导。</w:t>
      </w:r>
      <w:r>
        <w:rPr>
          <w:rFonts w:hint="eastAsia" w:ascii="宋体" w:hAnsi="宋体" w:eastAsia="宋体" w:cs="宋体"/>
          <w:sz w:val="32"/>
          <w:szCs w:val="32"/>
        </w:rPr>
        <w:t>为确保</w:t>
      </w:r>
      <w:r>
        <w:rPr>
          <w:rFonts w:hint="eastAsia" w:ascii="宋体" w:hAnsi="宋体" w:eastAsia="宋体" w:cs="宋体"/>
          <w:sz w:val="32"/>
          <w:szCs w:val="32"/>
          <w:lang w:eastAsia="zh-CN"/>
        </w:rPr>
        <w:t>2025</w:t>
      </w:r>
      <w:r>
        <w:rPr>
          <w:rFonts w:hint="eastAsia" w:ascii="宋体" w:hAnsi="宋体" w:eastAsia="宋体" w:cs="宋体"/>
          <w:sz w:val="32"/>
          <w:szCs w:val="32"/>
        </w:rPr>
        <w:t>年化肥减量增效工作高效开展，成立江夏区</w:t>
      </w:r>
      <w:r>
        <w:rPr>
          <w:rFonts w:hint="eastAsia" w:ascii="宋体" w:hAnsi="宋体" w:eastAsia="宋体" w:cs="宋体"/>
          <w:sz w:val="32"/>
          <w:szCs w:val="32"/>
          <w:lang w:eastAsia="zh-CN"/>
        </w:rPr>
        <w:t>2025</w:t>
      </w:r>
      <w:r>
        <w:rPr>
          <w:rFonts w:hint="eastAsia" w:ascii="宋体" w:hAnsi="宋体" w:eastAsia="宋体" w:cs="宋体"/>
          <w:sz w:val="32"/>
          <w:szCs w:val="32"/>
        </w:rPr>
        <w:t>年化肥减量增效工作专班（附件</w:t>
      </w:r>
      <w:r>
        <w:rPr>
          <w:rFonts w:hint="eastAsia" w:ascii="宋体" w:hAnsi="宋体" w:cs="宋体"/>
          <w:sz w:val="32"/>
          <w:szCs w:val="32"/>
          <w:lang w:val="en-US" w:eastAsia="zh-CN"/>
        </w:rPr>
        <w:t>5</w:t>
      </w:r>
      <w:r>
        <w:rPr>
          <w:rFonts w:hint="eastAsia" w:ascii="宋体" w:hAnsi="宋体" w:eastAsia="宋体" w:cs="宋体"/>
          <w:sz w:val="32"/>
          <w:szCs w:val="32"/>
        </w:rPr>
        <w:t>）和专家技术指导组（附件</w:t>
      </w:r>
      <w:r>
        <w:rPr>
          <w:rFonts w:hint="eastAsia" w:ascii="宋体" w:hAnsi="宋体" w:cs="宋体"/>
          <w:sz w:val="32"/>
          <w:szCs w:val="32"/>
          <w:lang w:val="en-US" w:eastAsia="zh-CN"/>
        </w:rPr>
        <w:t>6</w:t>
      </w:r>
      <w:r>
        <w:rPr>
          <w:rFonts w:hint="eastAsia" w:ascii="宋体" w:hAnsi="宋体" w:eastAsia="宋体" w:cs="宋体"/>
          <w:sz w:val="32"/>
          <w:szCs w:val="32"/>
        </w:rPr>
        <w:t>）。工作专班负责统筹协调，整体推进，确保任务落到实处，专家技术指导组负责科学施肥技术工作的日常管理，包括编制技术方案、宣传引导、技术培训等工作。</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sz w:val="32"/>
          <w:szCs w:val="32"/>
        </w:rPr>
        <w:t>（二）严格资金管理。</w:t>
      </w:r>
      <w:r>
        <w:rPr>
          <w:rFonts w:hint="eastAsia" w:ascii="宋体" w:hAnsi="宋体" w:eastAsia="宋体" w:cs="宋体"/>
          <w:sz w:val="32"/>
          <w:szCs w:val="32"/>
        </w:rPr>
        <w:t>项目资金要严格按程序及要求实施，严格落实定期检查与重点抽查相结合的监督机制，确保资金专款专用和资金安全，任何单位和个人不得以任何理由，弄虚作假，擅自套取、截留、挪用专项资金，否则，将依据有关法律法规，严肃追究责任。</w:t>
      </w:r>
    </w:p>
    <w:p>
      <w:pPr>
        <w:spacing w:line="560" w:lineRule="exact"/>
        <w:ind w:firstLine="640" w:firstLineChars="200"/>
        <w:rPr>
          <w:rFonts w:hint="eastAsia" w:ascii="宋体" w:hAnsi="宋体" w:eastAsia="宋体" w:cs="宋体"/>
          <w:sz w:val="32"/>
          <w:szCs w:val="32"/>
        </w:rPr>
      </w:pPr>
      <w:r>
        <w:rPr>
          <w:rFonts w:hint="eastAsia" w:ascii="楷体" w:hAnsi="楷体" w:eastAsia="楷体" w:cs="楷体"/>
          <w:sz w:val="32"/>
          <w:szCs w:val="32"/>
        </w:rPr>
        <w:t>（三）强化绩效管理。</w:t>
      </w:r>
      <w:r>
        <w:rPr>
          <w:rFonts w:hint="eastAsia" w:ascii="宋体" w:hAnsi="宋体" w:eastAsia="宋体" w:cs="宋体"/>
          <w:sz w:val="32"/>
          <w:szCs w:val="32"/>
        </w:rPr>
        <w:t xml:space="preserve">一是加强过程监控。肥料发放、施用需做好记录，建立可追溯、完整的作业台账，保存影像资料。二是开展绩效评价。将项目实施成效和进展情况及时填报在农业农村部转移支付管理平台中，确保财政资金发挥最大优势。 </w:t>
      </w:r>
    </w:p>
    <w:p>
      <w:pPr>
        <w:pStyle w:val="2"/>
        <w:rPr>
          <w:rFonts w:hint="eastAsia" w:ascii="宋体" w:hAnsi="宋体" w:eastAsia="宋体" w:cs="宋体"/>
          <w:sz w:val="32"/>
          <w:szCs w:val="32"/>
        </w:rPr>
      </w:pPr>
    </w:p>
    <w:p>
      <w:pPr>
        <w:pStyle w:val="3"/>
        <w:rPr>
          <w:rFonts w:hint="eastAsia" w:ascii="宋体" w:hAnsi="宋体" w:cs="宋体"/>
          <w:sz w:val="32"/>
          <w:szCs w:val="32"/>
          <w:lang w:val="en-US" w:eastAsia="zh-CN"/>
        </w:rPr>
      </w:pPr>
      <w:r>
        <w:rPr>
          <w:rFonts w:hint="eastAsia" w:ascii="宋体" w:hAnsi="宋体" w:cs="宋体"/>
          <w:sz w:val="32"/>
          <w:szCs w:val="32"/>
          <w:lang w:val="en-US" w:eastAsia="zh-CN"/>
        </w:rPr>
        <w:t xml:space="preserve">                              江夏区农业技术推广中心</w:t>
      </w:r>
    </w:p>
    <w:p>
      <w:pPr>
        <w:pStyle w:val="3"/>
        <w:rPr>
          <w:rFonts w:hint="default" w:ascii="宋体" w:hAnsi="宋体" w:cs="宋体"/>
          <w:sz w:val="32"/>
          <w:szCs w:val="32"/>
          <w:lang w:val="en-US" w:eastAsia="zh-CN"/>
        </w:rPr>
      </w:pPr>
      <w:r>
        <w:rPr>
          <w:rFonts w:hint="eastAsia" w:ascii="宋体" w:hAnsi="宋体" w:cs="宋体"/>
          <w:sz w:val="32"/>
          <w:szCs w:val="32"/>
          <w:lang w:val="en-US" w:eastAsia="zh-CN"/>
        </w:rPr>
        <w:t xml:space="preserve">                                  2025年7月1日</w:t>
      </w:r>
    </w:p>
    <w:p>
      <w:pPr>
        <w:pStyle w:val="3"/>
        <w:rPr>
          <w:rFonts w:hint="eastAsia" w:ascii="宋体" w:hAnsi="宋体" w:eastAsia="宋体" w:cs="宋体"/>
          <w:sz w:val="32"/>
          <w:szCs w:val="32"/>
        </w:rPr>
      </w:pPr>
    </w:p>
    <w:p>
      <w:pPr>
        <w:pStyle w:val="2"/>
        <w:spacing w:line="56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附</w:t>
      </w:r>
      <w:r>
        <w:rPr>
          <w:rFonts w:hint="eastAsia" w:ascii="宋体" w:hAnsi="宋体" w:eastAsia="宋体" w:cs="宋体"/>
          <w:sz w:val="32"/>
          <w:szCs w:val="32"/>
          <w:lang w:val="en-US" w:eastAsia="zh-CN"/>
        </w:rPr>
        <w:t>件</w:t>
      </w:r>
      <w:r>
        <w:rPr>
          <w:rFonts w:hint="eastAsia" w:ascii="宋体" w:hAnsi="宋体" w:eastAsia="宋体" w:cs="宋体"/>
          <w:sz w:val="32"/>
          <w:szCs w:val="32"/>
        </w:rPr>
        <w:t>：1.肥情监测通二维码</w:t>
      </w:r>
    </w:p>
    <w:p>
      <w:pPr>
        <w:widowControl/>
        <w:overflowPunct w:val="0"/>
        <w:spacing w:line="560" w:lineRule="exact"/>
        <w:ind w:firstLine="1280" w:firstLineChars="400"/>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lang w:val="en-US" w:eastAsia="zh-CN"/>
        </w:rPr>
        <w:t>江夏区测土配方施肥专家咨询系统二维码</w:t>
      </w:r>
    </w:p>
    <w:p>
      <w:pPr>
        <w:spacing w:line="560" w:lineRule="exact"/>
        <w:ind w:left="1277" w:leftChars="608" w:firstLine="0" w:firstLineChars="0"/>
        <w:rPr>
          <w:rFonts w:hint="eastAsia" w:ascii="宋体" w:hAnsi="宋体" w:eastAsia="宋体" w:cs="宋体"/>
          <w:sz w:val="32"/>
          <w:szCs w:val="32"/>
        </w:rPr>
      </w:pPr>
      <w:r>
        <w:rPr>
          <w:rFonts w:hint="eastAsia" w:ascii="宋体" w:hAnsi="宋体" w:eastAsia="宋体" w:cs="宋体"/>
          <w:sz w:val="32"/>
          <w:szCs w:val="32"/>
        </w:rPr>
        <w:t>3.江夏区</w:t>
      </w:r>
      <w:r>
        <w:rPr>
          <w:rFonts w:hint="eastAsia" w:ascii="宋体" w:hAnsi="宋体" w:eastAsia="宋体" w:cs="宋体"/>
          <w:sz w:val="32"/>
          <w:szCs w:val="32"/>
          <w:lang w:eastAsia="zh-CN"/>
        </w:rPr>
        <w:t>2025</w:t>
      </w:r>
      <w:r>
        <w:rPr>
          <w:rFonts w:hint="eastAsia" w:ascii="宋体" w:hAnsi="宋体" w:eastAsia="宋体" w:cs="宋体"/>
          <w:sz w:val="32"/>
          <w:szCs w:val="32"/>
        </w:rPr>
        <w:t>年化肥减量增效实施内容及资金安排表</w:t>
      </w:r>
    </w:p>
    <w:p>
      <w:pPr>
        <w:pStyle w:val="2"/>
        <w:ind w:firstLine="1280" w:firstLineChars="400"/>
        <w:rPr>
          <w:rFonts w:hint="default" w:eastAsia="宋体"/>
          <w:lang w:val="en-US" w:eastAsia="zh-CN"/>
        </w:rPr>
      </w:pPr>
      <w:r>
        <w:rPr>
          <w:rFonts w:hint="eastAsia" w:ascii="宋体" w:hAnsi="宋体" w:eastAsia="宋体" w:cs="宋体"/>
          <w:sz w:val="32"/>
          <w:szCs w:val="32"/>
          <w:lang w:val="en-US" w:eastAsia="zh-CN"/>
        </w:rPr>
        <w:t>4、江夏区2025年蔬菜“蔬菜”三新技术示范明细</w:t>
      </w:r>
    </w:p>
    <w:p>
      <w:pPr>
        <w:spacing w:line="560" w:lineRule="exact"/>
        <w:ind w:left="1277" w:leftChars="608" w:firstLine="0" w:firstLineChars="0"/>
        <w:rPr>
          <w:rFonts w:hint="eastAsia" w:ascii="宋体" w:hAnsi="宋体" w:eastAsia="宋体" w:cs="宋体"/>
          <w:sz w:val="32"/>
          <w:szCs w:val="32"/>
        </w:rPr>
      </w:pPr>
      <w:r>
        <w:rPr>
          <w:rFonts w:hint="eastAsia" w:ascii="宋体" w:hAnsi="宋体" w:cs="宋体"/>
          <w:sz w:val="32"/>
          <w:szCs w:val="32"/>
          <w:lang w:val="en-US" w:eastAsia="zh-CN"/>
        </w:rPr>
        <w:t>5</w:t>
      </w:r>
      <w:r>
        <w:rPr>
          <w:rFonts w:hint="eastAsia" w:ascii="宋体" w:hAnsi="宋体" w:eastAsia="宋体" w:cs="宋体"/>
          <w:sz w:val="32"/>
          <w:szCs w:val="32"/>
        </w:rPr>
        <w:t>.江夏区</w:t>
      </w:r>
      <w:r>
        <w:rPr>
          <w:rFonts w:hint="eastAsia" w:ascii="宋体" w:hAnsi="宋体" w:eastAsia="宋体" w:cs="宋体"/>
          <w:sz w:val="32"/>
          <w:szCs w:val="32"/>
          <w:lang w:eastAsia="zh-CN"/>
        </w:rPr>
        <w:t>2025</w:t>
      </w:r>
      <w:r>
        <w:rPr>
          <w:rFonts w:hint="eastAsia" w:ascii="宋体" w:hAnsi="宋体" w:eastAsia="宋体" w:cs="宋体"/>
          <w:sz w:val="32"/>
          <w:szCs w:val="32"/>
        </w:rPr>
        <w:t>年化肥减量增效工作专班名单</w:t>
      </w:r>
    </w:p>
    <w:p>
      <w:pPr>
        <w:spacing w:line="560" w:lineRule="exact"/>
        <w:ind w:left="1277" w:leftChars="608" w:firstLine="0" w:firstLineChars="0"/>
        <w:rPr>
          <w:rFonts w:hint="eastAsia" w:ascii="宋体" w:hAnsi="宋体" w:eastAsia="宋体" w:cs="宋体"/>
          <w:sz w:val="32"/>
          <w:szCs w:val="32"/>
        </w:rPr>
      </w:pPr>
      <w:r>
        <w:rPr>
          <w:rFonts w:hint="eastAsia" w:ascii="宋体" w:hAnsi="宋体" w:cs="宋体"/>
          <w:sz w:val="32"/>
          <w:szCs w:val="32"/>
          <w:lang w:val="en-US" w:eastAsia="zh-CN"/>
        </w:rPr>
        <w:t>6</w:t>
      </w:r>
      <w:r>
        <w:rPr>
          <w:rFonts w:hint="eastAsia" w:ascii="宋体" w:hAnsi="宋体" w:eastAsia="宋体" w:cs="宋体"/>
          <w:sz w:val="32"/>
          <w:szCs w:val="32"/>
        </w:rPr>
        <w:t>.江夏区</w:t>
      </w:r>
      <w:r>
        <w:rPr>
          <w:rFonts w:hint="eastAsia" w:ascii="宋体" w:hAnsi="宋体" w:eastAsia="宋体" w:cs="宋体"/>
          <w:sz w:val="32"/>
          <w:szCs w:val="32"/>
          <w:lang w:eastAsia="zh-CN"/>
        </w:rPr>
        <w:t>2025</w:t>
      </w:r>
      <w:r>
        <w:rPr>
          <w:rFonts w:hint="eastAsia" w:ascii="宋体" w:hAnsi="宋体" w:eastAsia="宋体" w:cs="宋体"/>
          <w:sz w:val="32"/>
          <w:szCs w:val="32"/>
        </w:rPr>
        <w:t>年化肥减量增效技术指导组名单</w:t>
      </w:r>
    </w:p>
    <w:p>
      <w:pPr>
        <w:pStyle w:val="2"/>
        <w:ind w:firstLine="1280" w:firstLineChars="400"/>
        <w:rPr>
          <w:rFonts w:hint="eastAsia" w:ascii="宋体" w:hAnsi="宋体" w:eastAsia="宋体" w:cs="宋体"/>
          <w:sz w:val="32"/>
          <w:szCs w:val="32"/>
        </w:rPr>
      </w:pPr>
    </w:p>
    <w:p>
      <w:pPr>
        <w:widowControl/>
        <w:overflowPunct w:val="0"/>
        <w:spacing w:before="101" w:line="230" w:lineRule="auto"/>
        <w:rPr>
          <w:rFonts w:hint="eastAsia" w:ascii="宋体" w:hAnsi="宋体" w:eastAsia="宋体" w:cs="宋体"/>
          <w:sz w:val="32"/>
          <w:szCs w:val="32"/>
        </w:rPr>
      </w:pPr>
    </w:p>
    <w:p>
      <w:pPr>
        <w:widowControl/>
        <w:overflowPunct w:val="0"/>
        <w:spacing w:before="101" w:line="230" w:lineRule="auto"/>
        <w:rPr>
          <w:rFonts w:hint="eastAsia" w:ascii="宋体" w:hAnsi="宋体" w:eastAsia="宋体" w:cs="宋体"/>
          <w:sz w:val="32"/>
          <w:szCs w:val="32"/>
        </w:rPr>
      </w:pPr>
      <w:r>
        <w:rPr>
          <w:rFonts w:hint="eastAsia" w:ascii="宋体" w:hAnsi="宋体" w:eastAsia="宋体" w:cs="宋体"/>
          <w:sz w:val="32"/>
          <w:szCs w:val="32"/>
        </w:rPr>
        <w:t>附</w:t>
      </w:r>
      <w:r>
        <w:rPr>
          <w:rFonts w:hint="eastAsia" w:ascii="宋体" w:hAnsi="宋体" w:cs="宋体"/>
          <w:sz w:val="32"/>
          <w:szCs w:val="32"/>
          <w:lang w:val="en-US" w:eastAsia="zh-CN"/>
        </w:rPr>
        <w:t>件</w:t>
      </w:r>
      <w:r>
        <w:rPr>
          <w:rFonts w:hint="eastAsia" w:ascii="宋体" w:hAnsi="宋体" w:eastAsia="宋体" w:cs="宋体"/>
          <w:sz w:val="32"/>
          <w:szCs w:val="32"/>
        </w:rPr>
        <w:t>1</w:t>
      </w:r>
    </w:p>
    <w:p>
      <w:pPr>
        <w:widowControl/>
        <w:overflowPunct w:val="0"/>
        <w:spacing w:line="249" w:lineRule="auto"/>
        <w:rPr>
          <w:rFonts w:hint="eastAsia" w:ascii="宋体" w:hAnsi="宋体" w:eastAsia="宋体" w:cs="宋体"/>
          <w:sz w:val="32"/>
          <w:szCs w:val="32"/>
        </w:rPr>
      </w:pPr>
    </w:p>
    <w:p>
      <w:pPr>
        <w:widowControl/>
        <w:overflowPunct w:val="0"/>
        <w:spacing w:line="250" w:lineRule="auto"/>
        <w:rPr>
          <w:rFonts w:hint="eastAsia" w:ascii="宋体" w:hAnsi="宋体" w:eastAsia="宋体" w:cs="宋体"/>
          <w:sz w:val="32"/>
          <w:szCs w:val="32"/>
        </w:rPr>
      </w:pPr>
    </w:p>
    <w:p>
      <w:pPr>
        <w:widowControl/>
        <w:overflowPunct w:val="0"/>
        <w:spacing w:line="250" w:lineRule="auto"/>
        <w:rPr>
          <w:rFonts w:hint="eastAsia" w:ascii="宋体" w:hAnsi="宋体" w:eastAsia="宋体" w:cs="宋体"/>
          <w:sz w:val="32"/>
          <w:szCs w:val="32"/>
        </w:rPr>
      </w:pPr>
    </w:p>
    <w:p>
      <w:pPr>
        <w:widowControl/>
        <w:overflowPunct w:val="0"/>
        <w:spacing w:before="114" w:line="218" w:lineRule="auto"/>
        <w:ind w:left="2957"/>
        <w:rPr>
          <w:rFonts w:hint="eastAsia" w:ascii="宋体" w:hAnsi="宋体" w:eastAsia="宋体" w:cs="宋体"/>
          <w:sz w:val="32"/>
          <w:szCs w:val="32"/>
        </w:rPr>
      </w:pPr>
      <w:r>
        <w:rPr>
          <w:rFonts w:hint="eastAsia" w:ascii="宋体" w:hAnsi="宋体" w:eastAsia="宋体" w:cs="宋体"/>
          <w:sz w:val="32"/>
          <w:szCs w:val="32"/>
        </w:rPr>
        <w:t>肥情监测</w:t>
      </w:r>
      <w:bookmarkStart w:id="0" w:name="hmcheck_db6b83318f8c494d92538d61fd83e1a8"/>
      <w:r>
        <w:rPr>
          <w:rFonts w:hint="eastAsia" w:ascii="宋体" w:hAnsi="宋体" w:eastAsia="宋体" w:cs="宋体"/>
          <w:sz w:val="32"/>
          <w:szCs w:val="32"/>
          <w:shd w:val="clear" w:color="auto" w:fill="FFFFFF"/>
        </w:rPr>
        <w:t>通</w:t>
      </w:r>
      <w:bookmarkEnd w:id="0"/>
      <w:r>
        <w:rPr>
          <w:rFonts w:hint="eastAsia" w:ascii="宋体" w:hAnsi="宋体" w:eastAsia="宋体" w:cs="宋体"/>
          <w:sz w:val="32"/>
          <w:szCs w:val="32"/>
        </w:rPr>
        <w:t>二维码</w:t>
      </w:r>
    </w:p>
    <w:p>
      <w:pPr>
        <w:widowControl/>
        <w:overflowPunct w:val="0"/>
        <w:spacing w:before="60" w:line="5513" w:lineRule="exact"/>
        <w:ind w:firstLine="1971"/>
        <w:rPr>
          <w:rFonts w:hint="eastAsia" w:ascii="宋体" w:hAnsi="宋体" w:eastAsia="宋体" w:cs="宋体"/>
          <w:sz w:val="32"/>
          <w:szCs w:val="32"/>
        </w:rPr>
      </w:pPr>
      <w:r>
        <w:rPr>
          <w:rFonts w:hint="eastAsia" w:ascii="宋体" w:hAnsi="宋体" w:eastAsia="宋体" w:cs="宋体"/>
          <w:position w:val="-110"/>
          <w:sz w:val="32"/>
          <w:szCs w:val="32"/>
        </w:rPr>
        <w:drawing>
          <wp:inline distT="0" distB="0" distL="114300" distR="114300">
            <wp:extent cx="3073400" cy="3500120"/>
            <wp:effectExtent l="0" t="0" r="12700" b="508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13"/>
                    <a:stretch>
                      <a:fillRect/>
                    </a:stretch>
                  </pic:blipFill>
                  <pic:spPr>
                    <a:xfrm>
                      <a:off x="0" y="0"/>
                      <a:ext cx="3073400" cy="3500120"/>
                    </a:xfrm>
                    <a:prstGeom prst="rect">
                      <a:avLst/>
                    </a:prstGeom>
                    <a:noFill/>
                    <a:ln>
                      <a:noFill/>
                    </a:ln>
                  </pic:spPr>
                </pic:pic>
              </a:graphicData>
            </a:graphic>
          </wp:inline>
        </w:drawing>
      </w:r>
    </w:p>
    <w:p>
      <w:pPr>
        <w:widowControl/>
        <w:overflowPunct w:val="0"/>
        <w:spacing w:line="5513" w:lineRule="exact"/>
        <w:rPr>
          <w:rFonts w:hint="eastAsia" w:ascii="宋体" w:hAnsi="宋体" w:eastAsia="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850" w:h="16838"/>
          <w:pgMar w:top="2098" w:right="1474" w:bottom="1984" w:left="1587" w:header="850" w:footer="1020" w:gutter="0"/>
          <w:cols w:space="720" w:num="1"/>
        </w:sectPr>
      </w:pPr>
    </w:p>
    <w:p>
      <w:pPr>
        <w:widowControl/>
        <w:overflowPunct w:val="0"/>
        <w:spacing w:before="101" w:line="230" w:lineRule="auto"/>
        <w:ind w:left="21"/>
        <w:rPr>
          <w:rFonts w:hint="eastAsia" w:ascii="宋体" w:hAnsi="宋体" w:eastAsia="宋体" w:cs="宋体"/>
          <w:sz w:val="32"/>
          <w:szCs w:val="32"/>
        </w:rPr>
      </w:pPr>
      <w:r>
        <w:rPr>
          <w:rFonts w:hint="eastAsia" w:ascii="宋体" w:hAnsi="宋体" w:eastAsia="宋体" w:cs="宋体"/>
          <w:sz w:val="32"/>
          <w:szCs w:val="32"/>
        </w:rPr>
        <w:t>附</w:t>
      </w:r>
      <w:r>
        <w:rPr>
          <w:rFonts w:hint="eastAsia" w:ascii="宋体" w:hAnsi="宋体" w:cs="宋体"/>
          <w:sz w:val="32"/>
          <w:szCs w:val="32"/>
          <w:lang w:val="en-US" w:eastAsia="zh-CN"/>
        </w:rPr>
        <w:t>件</w:t>
      </w:r>
      <w:r>
        <w:rPr>
          <w:rFonts w:hint="eastAsia" w:ascii="宋体" w:hAnsi="宋体" w:eastAsia="宋体" w:cs="宋体"/>
          <w:sz w:val="32"/>
          <w:szCs w:val="32"/>
        </w:rPr>
        <w:t>2</w:t>
      </w:r>
    </w:p>
    <w:p>
      <w:pPr>
        <w:widowControl/>
        <w:overflowPunct w:val="0"/>
        <w:spacing w:line="248" w:lineRule="auto"/>
        <w:rPr>
          <w:rFonts w:hint="eastAsia" w:ascii="宋体" w:hAnsi="宋体" w:eastAsia="宋体" w:cs="宋体"/>
          <w:sz w:val="32"/>
          <w:szCs w:val="32"/>
        </w:rPr>
      </w:pPr>
    </w:p>
    <w:p>
      <w:pPr>
        <w:widowControl/>
        <w:overflowPunct w:val="0"/>
        <w:spacing w:line="249" w:lineRule="auto"/>
        <w:rPr>
          <w:rFonts w:hint="eastAsia" w:ascii="宋体" w:hAnsi="宋体" w:eastAsia="宋体" w:cs="宋体"/>
          <w:sz w:val="32"/>
          <w:szCs w:val="32"/>
        </w:rPr>
      </w:pPr>
    </w:p>
    <w:p>
      <w:pPr>
        <w:widowControl/>
        <w:overflowPunct w:val="0"/>
        <w:spacing w:line="249" w:lineRule="auto"/>
        <w:rPr>
          <w:rFonts w:hint="eastAsia" w:ascii="宋体" w:hAnsi="宋体" w:eastAsia="宋体" w:cs="宋体"/>
          <w:sz w:val="32"/>
          <w:szCs w:val="32"/>
        </w:rPr>
      </w:pPr>
    </w:p>
    <w:p>
      <w:pPr>
        <w:widowControl/>
        <w:overflowPunct w:val="0"/>
        <w:spacing w:before="114" w:line="218" w:lineRule="auto"/>
        <w:jc w:val="center"/>
        <w:rPr>
          <w:rFonts w:hint="eastAsia" w:ascii="宋体" w:hAnsi="宋体" w:eastAsia="宋体" w:cs="宋体"/>
          <w:sz w:val="32"/>
          <w:szCs w:val="32"/>
        </w:rPr>
      </w:pPr>
      <w:bookmarkStart w:id="1" w:name="hmcheck_3f8734f5062746d98392f2130c9e40ec"/>
      <w:r>
        <w:rPr>
          <w:rFonts w:hint="eastAsia" w:ascii="宋体" w:hAnsi="宋体" w:eastAsia="宋体" w:cs="宋体"/>
          <w:sz w:val="32"/>
          <w:szCs w:val="32"/>
          <w:lang w:val="en-US" w:eastAsia="zh-CN"/>
        </w:rPr>
        <w:t>江夏区测土配方施肥专家咨询系统</w:t>
      </w:r>
      <w:r>
        <w:rPr>
          <w:rFonts w:hint="eastAsia" w:ascii="宋体" w:hAnsi="宋体" w:eastAsia="宋体" w:cs="宋体"/>
          <w:sz w:val="32"/>
          <w:szCs w:val="32"/>
        </w:rPr>
        <w:t>二维码</w:t>
      </w:r>
    </w:p>
    <w:bookmarkEnd w:id="1"/>
    <w:p>
      <w:pPr>
        <w:pStyle w:val="7"/>
        <w:widowControl/>
        <w:tabs>
          <w:tab w:val="left" w:pos="808"/>
        </w:tabs>
        <w:overflowPunct w:val="0"/>
        <w:spacing w:line="222" w:lineRule="auto"/>
        <w:ind w:left="0" w:leftChars="0" w:firstLine="0" w:firstLineChars="0"/>
        <w:jc w:val="left"/>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276850" cy="5276850"/>
            <wp:effectExtent l="0" t="0" r="11430" b="11430"/>
            <wp:docPr id="6" name="图片 6" descr="b8de050ac5037c7657cfe600636c5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8de050ac5037c7657cfe600636c5be"/>
                    <pic:cNvPicPr>
                      <a:picLocks noChangeAspect="1"/>
                    </pic:cNvPicPr>
                  </pic:nvPicPr>
                  <pic:blipFill>
                    <a:blip r:embed="rId14"/>
                    <a:stretch>
                      <a:fillRect/>
                    </a:stretch>
                  </pic:blipFill>
                  <pic:spPr>
                    <a:xfrm>
                      <a:off x="0" y="0"/>
                      <a:ext cx="5276850" cy="5276850"/>
                    </a:xfrm>
                    <a:prstGeom prst="rect">
                      <a:avLst/>
                    </a:prstGeom>
                  </pic:spPr>
                </pic:pic>
              </a:graphicData>
            </a:graphic>
          </wp:inline>
        </w:drawing>
      </w:r>
    </w:p>
    <w:p>
      <w:pPr>
        <w:pStyle w:val="3"/>
        <w:spacing w:before="0" w:beforeAutospacing="0" w:after="0" w:afterAutospacing="0" w:line="560" w:lineRule="exact"/>
        <w:rPr>
          <w:rFonts w:hint="eastAsia" w:ascii="宋体" w:hAnsi="宋体" w:eastAsia="宋体" w:cs="宋体"/>
          <w:bCs/>
          <w:sz w:val="32"/>
          <w:szCs w:val="32"/>
        </w:rPr>
      </w:pPr>
    </w:p>
    <w:p>
      <w:pPr>
        <w:pStyle w:val="3"/>
        <w:spacing w:before="0" w:beforeAutospacing="0" w:after="0" w:afterAutospacing="0" w:line="560" w:lineRule="exact"/>
        <w:rPr>
          <w:rFonts w:hint="eastAsia" w:ascii="宋体" w:hAnsi="宋体" w:eastAsia="宋体" w:cs="宋体"/>
          <w:bCs/>
          <w:sz w:val="32"/>
          <w:szCs w:val="32"/>
        </w:rPr>
      </w:pPr>
    </w:p>
    <w:p>
      <w:pPr>
        <w:pStyle w:val="3"/>
        <w:spacing w:before="0" w:beforeAutospacing="0" w:after="0" w:afterAutospacing="0" w:line="560" w:lineRule="exact"/>
        <w:rPr>
          <w:rFonts w:hint="eastAsia" w:ascii="宋体" w:hAnsi="宋体" w:eastAsia="宋体" w:cs="宋体"/>
          <w:bCs/>
          <w:sz w:val="32"/>
          <w:szCs w:val="32"/>
        </w:rPr>
      </w:pPr>
      <w:r>
        <w:rPr>
          <w:rFonts w:hint="eastAsia" w:ascii="宋体" w:hAnsi="宋体" w:eastAsia="宋体" w:cs="宋体"/>
          <w:bCs/>
          <w:sz w:val="32"/>
          <w:szCs w:val="32"/>
        </w:rPr>
        <w:t>附</w:t>
      </w:r>
      <w:r>
        <w:rPr>
          <w:rFonts w:hint="eastAsia" w:ascii="宋体" w:hAnsi="宋体" w:cs="宋体"/>
          <w:bCs/>
          <w:sz w:val="32"/>
          <w:szCs w:val="32"/>
          <w:lang w:val="en-US" w:eastAsia="zh-CN"/>
        </w:rPr>
        <w:t>件</w:t>
      </w:r>
      <w:r>
        <w:rPr>
          <w:rFonts w:hint="eastAsia" w:ascii="宋体" w:hAnsi="宋体" w:eastAsia="宋体" w:cs="宋体"/>
          <w:bCs/>
          <w:sz w:val="32"/>
          <w:szCs w:val="32"/>
        </w:rPr>
        <w:t>3</w:t>
      </w:r>
    </w:p>
    <w:p>
      <w:pPr>
        <w:pStyle w:val="3"/>
        <w:spacing w:beforeAutospacing="0" w:afterAutospacing="0" w:line="560" w:lineRule="exact"/>
        <w:jc w:val="center"/>
        <w:rPr>
          <w:rFonts w:hint="eastAsia" w:ascii="宋体" w:hAnsi="宋体" w:eastAsia="宋体" w:cs="宋体"/>
          <w:sz w:val="32"/>
          <w:szCs w:val="32"/>
        </w:rPr>
      </w:pPr>
      <w:r>
        <w:rPr>
          <w:rFonts w:hint="eastAsia" w:ascii="宋体" w:hAnsi="宋体" w:eastAsia="宋体" w:cs="宋体"/>
          <w:sz w:val="32"/>
          <w:szCs w:val="32"/>
        </w:rPr>
        <w:t>江夏区202</w:t>
      </w:r>
      <w:r>
        <w:rPr>
          <w:rFonts w:hint="eastAsia" w:ascii="宋体" w:hAnsi="宋体" w:eastAsia="宋体" w:cs="宋体"/>
          <w:sz w:val="32"/>
          <w:szCs w:val="32"/>
          <w:lang w:val="en-US" w:eastAsia="zh-CN"/>
        </w:rPr>
        <w:t>5</w:t>
      </w:r>
      <w:r>
        <w:rPr>
          <w:rFonts w:hint="eastAsia" w:ascii="宋体" w:hAnsi="宋体" w:eastAsia="宋体" w:cs="宋体"/>
          <w:sz w:val="32"/>
          <w:szCs w:val="32"/>
        </w:rPr>
        <w:t>年化肥减量增效</w:t>
      </w:r>
    </w:p>
    <w:p>
      <w:pPr>
        <w:pStyle w:val="3"/>
        <w:spacing w:beforeAutospacing="0" w:afterAutospacing="0" w:line="560" w:lineRule="exact"/>
        <w:jc w:val="center"/>
        <w:rPr>
          <w:rFonts w:hint="eastAsia" w:ascii="宋体" w:hAnsi="宋体" w:eastAsia="宋体" w:cs="宋体"/>
          <w:sz w:val="32"/>
          <w:szCs w:val="32"/>
        </w:rPr>
      </w:pPr>
      <w:r>
        <w:rPr>
          <w:rFonts w:hint="eastAsia" w:ascii="宋体" w:hAnsi="宋体" w:eastAsia="宋体" w:cs="宋体"/>
          <w:sz w:val="32"/>
          <w:szCs w:val="32"/>
        </w:rPr>
        <w:t>实施内容及资金安排表</w:t>
      </w:r>
    </w:p>
    <w:tbl>
      <w:tblPr>
        <w:tblStyle w:val="16"/>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444"/>
        <w:gridCol w:w="1256"/>
        <w:gridCol w:w="1860"/>
        <w:gridCol w:w="16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822" w:type="dxa"/>
            <w:vAlign w:val="center"/>
          </w:tcPr>
          <w:p>
            <w:pPr>
              <w:pStyle w:val="3"/>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序号</w:t>
            </w:r>
          </w:p>
        </w:tc>
        <w:tc>
          <w:tcPr>
            <w:tcW w:w="2444" w:type="dxa"/>
            <w:vAlign w:val="center"/>
          </w:tcPr>
          <w:p>
            <w:pPr>
              <w:pStyle w:val="3"/>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内容</w:t>
            </w:r>
          </w:p>
        </w:tc>
        <w:tc>
          <w:tcPr>
            <w:tcW w:w="1256" w:type="dxa"/>
            <w:vAlign w:val="center"/>
          </w:tcPr>
          <w:p>
            <w:pPr>
              <w:pStyle w:val="3"/>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规模</w:t>
            </w:r>
          </w:p>
        </w:tc>
        <w:tc>
          <w:tcPr>
            <w:tcW w:w="1860" w:type="dxa"/>
            <w:vAlign w:val="center"/>
          </w:tcPr>
          <w:p>
            <w:pPr>
              <w:pStyle w:val="3"/>
              <w:jc w:val="center"/>
              <w:rPr>
                <w:rFonts w:hint="eastAsia" w:ascii="宋体" w:hAnsi="宋体" w:eastAsia="宋体" w:cs="宋体"/>
                <w:bCs/>
                <w:sz w:val="28"/>
                <w:szCs w:val="28"/>
              </w:rPr>
            </w:pPr>
            <w:r>
              <w:rPr>
                <w:rFonts w:hint="eastAsia" w:ascii="宋体" w:hAnsi="宋体" w:eastAsia="宋体" w:cs="宋体"/>
                <w:kern w:val="2"/>
                <w:sz w:val="28"/>
                <w:szCs w:val="28"/>
                <w:lang w:bidi="ar-SA"/>
              </w:rPr>
              <w:t>单价（元/亩）</w:t>
            </w:r>
          </w:p>
          <w:p>
            <w:pPr>
              <w:pStyle w:val="3"/>
              <w:jc w:val="center"/>
              <w:rPr>
                <w:rFonts w:hint="eastAsia" w:ascii="宋体" w:hAnsi="宋体" w:eastAsia="宋体" w:cs="宋体"/>
                <w:kern w:val="2"/>
                <w:sz w:val="28"/>
                <w:szCs w:val="28"/>
                <w:lang w:bidi="ar-SA"/>
              </w:rPr>
            </w:pPr>
          </w:p>
        </w:tc>
        <w:tc>
          <w:tcPr>
            <w:tcW w:w="1655" w:type="dxa"/>
            <w:vAlign w:val="center"/>
          </w:tcPr>
          <w:p>
            <w:pPr>
              <w:pStyle w:val="3"/>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资金（万元）</w:t>
            </w:r>
          </w:p>
        </w:tc>
        <w:tc>
          <w:tcPr>
            <w:tcW w:w="1417" w:type="dxa"/>
            <w:vAlign w:val="center"/>
          </w:tcPr>
          <w:p>
            <w:pPr>
              <w:pStyle w:val="3"/>
              <w:jc w:val="center"/>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22" w:type="dxa"/>
            <w:vAlign w:val="center"/>
          </w:tcPr>
          <w:p>
            <w:pPr>
              <w:pStyle w:val="3"/>
              <w:jc w:val="center"/>
              <w:rPr>
                <w:rFonts w:hint="eastAsia" w:ascii="宋体" w:hAnsi="宋体" w:eastAsia="宋体" w:cs="宋体"/>
                <w:kern w:val="2"/>
                <w:sz w:val="28"/>
                <w:szCs w:val="28"/>
                <w:lang w:bidi="ar-SA"/>
              </w:rPr>
            </w:pPr>
          </w:p>
        </w:tc>
        <w:tc>
          <w:tcPr>
            <w:tcW w:w="7215" w:type="dxa"/>
            <w:gridSpan w:val="4"/>
            <w:vAlign w:val="center"/>
          </w:tcPr>
          <w:p>
            <w:pPr>
              <w:pStyle w:val="3"/>
              <w:rPr>
                <w:rFonts w:hint="eastAsia" w:ascii="宋体" w:hAnsi="宋体" w:eastAsia="宋体" w:cs="宋体"/>
                <w:b/>
                <w:sz w:val="28"/>
                <w:szCs w:val="28"/>
              </w:rPr>
            </w:pPr>
            <w:r>
              <w:rPr>
                <w:rFonts w:hint="eastAsia" w:ascii="宋体" w:hAnsi="宋体" w:eastAsia="宋体" w:cs="宋体"/>
                <w:b/>
                <w:sz w:val="28"/>
                <w:szCs w:val="28"/>
              </w:rPr>
              <w:t xml:space="preserve">测土配方施肥基础性工作                  </w:t>
            </w:r>
            <w:r>
              <w:rPr>
                <w:rFonts w:hint="eastAsia" w:ascii="宋体" w:hAnsi="宋体" w:eastAsia="宋体" w:cs="宋体"/>
                <w:b/>
                <w:sz w:val="28"/>
                <w:szCs w:val="28"/>
                <w:lang w:val="en-US" w:eastAsia="zh-CN"/>
              </w:rPr>
              <w:t>28</w:t>
            </w:r>
            <w:r>
              <w:rPr>
                <w:rFonts w:hint="eastAsia" w:ascii="宋体" w:hAnsi="宋体" w:eastAsia="宋体" w:cs="宋体"/>
                <w:b/>
                <w:sz w:val="28"/>
                <w:szCs w:val="28"/>
              </w:rPr>
              <w:t>万元</w:t>
            </w:r>
          </w:p>
        </w:tc>
        <w:tc>
          <w:tcPr>
            <w:tcW w:w="1417" w:type="dxa"/>
            <w:vAlign w:val="center"/>
          </w:tcPr>
          <w:p>
            <w:pPr>
              <w:pStyle w:val="3"/>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jc w:val="center"/>
        </w:trPr>
        <w:tc>
          <w:tcPr>
            <w:tcW w:w="822"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1</w:t>
            </w: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田间试验</w:t>
            </w:r>
          </w:p>
        </w:tc>
        <w:tc>
          <w:tcPr>
            <w:tcW w:w="1256"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8个</w:t>
            </w:r>
          </w:p>
        </w:tc>
        <w:tc>
          <w:tcPr>
            <w:tcW w:w="1860" w:type="dxa"/>
            <w:vAlign w:val="center"/>
          </w:tcPr>
          <w:p>
            <w:pPr>
              <w:pStyle w:val="3"/>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2万元/个</w:t>
            </w:r>
          </w:p>
        </w:tc>
        <w:tc>
          <w:tcPr>
            <w:tcW w:w="1655" w:type="dxa"/>
            <w:vAlign w:val="center"/>
          </w:tcPr>
          <w:p>
            <w:pPr>
              <w:pStyle w:val="3"/>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16</w:t>
            </w:r>
          </w:p>
          <w:p>
            <w:pPr>
              <w:pStyle w:val="3"/>
              <w:jc w:val="center"/>
              <w:rPr>
                <w:rFonts w:hint="eastAsia" w:ascii="宋体" w:hAnsi="宋体" w:eastAsia="宋体" w:cs="宋体"/>
                <w:kern w:val="2"/>
                <w:sz w:val="28"/>
                <w:szCs w:val="28"/>
                <w:lang w:val="en-US" w:eastAsia="zh-CN" w:bidi="ar-SA"/>
              </w:rPr>
            </w:pPr>
          </w:p>
        </w:tc>
        <w:tc>
          <w:tcPr>
            <w:tcW w:w="1417" w:type="dxa"/>
            <w:vAlign w:val="center"/>
          </w:tcPr>
          <w:p>
            <w:pPr>
              <w:pStyle w:val="3"/>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822"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2</w:t>
            </w: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农户施肥调查</w:t>
            </w:r>
          </w:p>
        </w:tc>
        <w:tc>
          <w:tcPr>
            <w:tcW w:w="1256"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eastAsia="zh-CN" w:bidi="ar-SA"/>
              </w:rPr>
              <w:t>300</w:t>
            </w:r>
            <w:r>
              <w:rPr>
                <w:rFonts w:hint="eastAsia" w:ascii="宋体" w:hAnsi="宋体" w:eastAsia="宋体" w:cs="宋体"/>
                <w:kern w:val="2"/>
                <w:sz w:val="28"/>
                <w:szCs w:val="28"/>
                <w:lang w:bidi="ar-SA"/>
              </w:rPr>
              <w:t>户</w:t>
            </w:r>
          </w:p>
        </w:tc>
        <w:tc>
          <w:tcPr>
            <w:tcW w:w="1860" w:type="dxa"/>
            <w:vAlign w:val="center"/>
          </w:tcPr>
          <w:p>
            <w:pPr>
              <w:pStyle w:val="3"/>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400元/户</w:t>
            </w:r>
          </w:p>
        </w:tc>
        <w:tc>
          <w:tcPr>
            <w:tcW w:w="1655" w:type="dxa"/>
            <w:vAlign w:val="center"/>
          </w:tcPr>
          <w:p>
            <w:pPr>
              <w:pStyle w:val="3"/>
              <w:jc w:val="center"/>
              <w:rPr>
                <w:rFonts w:hint="eastAsia" w:ascii="宋体" w:hAnsi="宋体" w:eastAsia="宋体" w:cs="宋体"/>
                <w:kern w:val="2"/>
                <w:sz w:val="28"/>
                <w:szCs w:val="28"/>
                <w:lang w:eastAsia="zh-CN" w:bidi="ar-SA"/>
              </w:rPr>
            </w:pPr>
            <w:r>
              <w:rPr>
                <w:rFonts w:hint="eastAsia" w:ascii="宋体" w:hAnsi="宋体" w:eastAsia="宋体" w:cs="宋体"/>
                <w:kern w:val="2"/>
                <w:sz w:val="28"/>
                <w:szCs w:val="28"/>
                <w:lang w:eastAsia="zh-CN" w:bidi="ar-SA"/>
              </w:rPr>
              <w:t>12</w:t>
            </w:r>
          </w:p>
        </w:tc>
        <w:tc>
          <w:tcPr>
            <w:tcW w:w="1417" w:type="dxa"/>
            <w:vAlign w:val="center"/>
          </w:tcPr>
          <w:p>
            <w:pPr>
              <w:pStyle w:val="3"/>
              <w:jc w:val="center"/>
              <w:rPr>
                <w:rFonts w:hint="eastAsia" w:ascii="宋体" w:hAnsi="宋体" w:eastAsia="宋体" w:cs="宋体"/>
                <w:kern w:val="2"/>
                <w:sz w:val="28"/>
                <w:szCs w:val="2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822" w:type="dxa"/>
            <w:vMerge w:val="restart"/>
            <w:vAlign w:val="center"/>
          </w:tcPr>
          <w:p>
            <w:pPr>
              <w:pStyle w:val="3"/>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p>
        </w:tc>
        <w:tc>
          <w:tcPr>
            <w:tcW w:w="2444" w:type="dxa"/>
            <w:vAlign w:val="center"/>
          </w:tcPr>
          <w:p>
            <w:pPr>
              <w:pStyle w:val="3"/>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bidi="ar-SA"/>
              </w:rPr>
              <w:t>采购</w:t>
            </w:r>
            <w:r>
              <w:rPr>
                <w:rFonts w:hint="eastAsia" w:ascii="宋体" w:hAnsi="宋体" w:eastAsia="宋体" w:cs="宋体"/>
                <w:kern w:val="2"/>
                <w:sz w:val="28"/>
                <w:szCs w:val="28"/>
                <w:lang w:val="en-US" w:eastAsia="zh-CN" w:bidi="ar-SA"/>
              </w:rPr>
              <w:t>百亩闷棚菌肥</w:t>
            </w:r>
          </w:p>
        </w:tc>
        <w:tc>
          <w:tcPr>
            <w:tcW w:w="1256"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200亩</w:t>
            </w:r>
          </w:p>
        </w:tc>
        <w:tc>
          <w:tcPr>
            <w:tcW w:w="1860"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400</w:t>
            </w:r>
          </w:p>
        </w:tc>
        <w:tc>
          <w:tcPr>
            <w:tcW w:w="1655"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w:t>
            </w:r>
          </w:p>
        </w:tc>
        <w:tc>
          <w:tcPr>
            <w:tcW w:w="1417" w:type="dxa"/>
            <w:vMerge w:val="restart"/>
            <w:vAlign w:val="center"/>
          </w:tcPr>
          <w:p>
            <w:pPr>
              <w:pStyle w:val="3"/>
              <w:spacing w:line="560" w:lineRule="exact"/>
              <w:jc w:val="center"/>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通过采购发放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822" w:type="dxa"/>
            <w:vMerge w:val="continue"/>
            <w:vAlign w:val="center"/>
          </w:tcPr>
          <w:p>
            <w:pPr>
              <w:pStyle w:val="3"/>
              <w:spacing w:line="560" w:lineRule="exact"/>
              <w:jc w:val="center"/>
              <w:rPr>
                <w:rFonts w:hint="eastAsia" w:ascii="宋体" w:hAnsi="宋体" w:eastAsia="宋体" w:cs="宋体"/>
                <w:kern w:val="2"/>
                <w:sz w:val="28"/>
                <w:szCs w:val="28"/>
                <w:lang w:bidi="ar-SA"/>
              </w:rPr>
            </w:pP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采购水溶肥</w:t>
            </w:r>
          </w:p>
        </w:tc>
        <w:tc>
          <w:tcPr>
            <w:tcW w:w="1256"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2000亩</w:t>
            </w:r>
          </w:p>
        </w:tc>
        <w:tc>
          <w:tcPr>
            <w:tcW w:w="1860"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260</w:t>
            </w:r>
          </w:p>
        </w:tc>
        <w:tc>
          <w:tcPr>
            <w:tcW w:w="1655"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52</w:t>
            </w:r>
          </w:p>
        </w:tc>
        <w:tc>
          <w:tcPr>
            <w:tcW w:w="1417" w:type="dxa"/>
            <w:vMerge w:val="continue"/>
            <w:vAlign w:val="center"/>
          </w:tcPr>
          <w:p>
            <w:pPr>
              <w:pStyle w:val="3"/>
              <w:spacing w:line="56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822" w:type="dxa"/>
            <w:vMerge w:val="continue"/>
            <w:vAlign w:val="center"/>
          </w:tcPr>
          <w:p>
            <w:pPr>
              <w:pStyle w:val="3"/>
              <w:spacing w:line="560" w:lineRule="exact"/>
              <w:jc w:val="center"/>
              <w:rPr>
                <w:rFonts w:hint="eastAsia" w:ascii="宋体" w:hAnsi="宋体" w:eastAsia="宋体" w:cs="宋体"/>
                <w:kern w:val="2"/>
                <w:sz w:val="28"/>
                <w:szCs w:val="28"/>
                <w:lang w:bidi="ar-SA"/>
              </w:rPr>
            </w:pPr>
          </w:p>
        </w:tc>
        <w:tc>
          <w:tcPr>
            <w:tcW w:w="2444" w:type="dxa"/>
            <w:vAlign w:val="top"/>
          </w:tcPr>
          <w:p>
            <w:pPr>
              <w:pStyle w:val="3"/>
              <w:spacing w:line="560" w:lineRule="exact"/>
              <w:jc w:val="both"/>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有机无机</w:t>
            </w:r>
            <w:r>
              <w:rPr>
                <w:rFonts w:hint="eastAsia" w:ascii="宋体" w:hAnsi="宋体" w:eastAsia="宋体" w:cs="宋体"/>
                <w:kern w:val="2"/>
                <w:sz w:val="28"/>
                <w:szCs w:val="28"/>
                <w:lang w:val="en-US" w:eastAsia="zh-CN" w:bidi="ar-SA"/>
              </w:rPr>
              <w:t>蔬菜</w:t>
            </w:r>
            <w:r>
              <w:rPr>
                <w:rFonts w:hint="eastAsia" w:ascii="宋体" w:hAnsi="宋体" w:cs="宋体"/>
                <w:kern w:val="2"/>
                <w:sz w:val="28"/>
                <w:szCs w:val="28"/>
                <w:lang w:val="en-US" w:eastAsia="zh-CN" w:bidi="ar-SA"/>
              </w:rPr>
              <w:t>专用</w:t>
            </w:r>
            <w:r>
              <w:rPr>
                <w:rFonts w:hint="eastAsia" w:ascii="宋体" w:hAnsi="宋体" w:eastAsia="宋体" w:cs="宋体"/>
                <w:kern w:val="2"/>
                <w:sz w:val="28"/>
                <w:szCs w:val="28"/>
                <w:lang w:val="en-US" w:eastAsia="zh-CN" w:bidi="ar-SA"/>
              </w:rPr>
              <w:t>肥</w:t>
            </w:r>
          </w:p>
        </w:tc>
        <w:tc>
          <w:tcPr>
            <w:tcW w:w="1256"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800亩</w:t>
            </w:r>
          </w:p>
        </w:tc>
        <w:tc>
          <w:tcPr>
            <w:tcW w:w="1860"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300</w:t>
            </w:r>
          </w:p>
        </w:tc>
        <w:tc>
          <w:tcPr>
            <w:tcW w:w="1655" w:type="dxa"/>
            <w:vAlign w:val="center"/>
          </w:tcPr>
          <w:p>
            <w:pPr>
              <w:pStyle w:val="3"/>
              <w:spacing w:line="560" w:lineRule="exact"/>
              <w:jc w:val="center"/>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24</w:t>
            </w:r>
          </w:p>
        </w:tc>
        <w:tc>
          <w:tcPr>
            <w:tcW w:w="1417" w:type="dxa"/>
            <w:vMerge w:val="continue"/>
            <w:vAlign w:val="center"/>
          </w:tcPr>
          <w:p>
            <w:pPr>
              <w:pStyle w:val="3"/>
              <w:spacing w:line="56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22" w:type="dxa"/>
            <w:vMerge w:val="restart"/>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4</w:t>
            </w:r>
          </w:p>
        </w:tc>
        <w:tc>
          <w:tcPr>
            <w:tcW w:w="7215" w:type="dxa"/>
            <w:gridSpan w:val="4"/>
            <w:vAlign w:val="center"/>
          </w:tcPr>
          <w:p>
            <w:pPr>
              <w:pStyle w:val="3"/>
              <w:spacing w:line="560" w:lineRule="exact"/>
              <w:rPr>
                <w:rFonts w:hint="eastAsia" w:ascii="宋体" w:hAnsi="宋体" w:eastAsia="宋体" w:cs="宋体"/>
                <w:kern w:val="2"/>
                <w:sz w:val="28"/>
                <w:szCs w:val="28"/>
              </w:rPr>
            </w:pPr>
            <w:r>
              <w:rPr>
                <w:rFonts w:hint="eastAsia" w:ascii="宋体" w:hAnsi="宋体" w:eastAsia="宋体" w:cs="宋体"/>
                <w:b/>
                <w:sz w:val="28"/>
                <w:szCs w:val="28"/>
              </w:rPr>
              <w:t xml:space="preserve">开展技术指导和宣传培训等                </w:t>
            </w:r>
            <w:r>
              <w:rPr>
                <w:rFonts w:hint="eastAsia" w:ascii="宋体" w:hAnsi="宋体" w:eastAsia="宋体" w:cs="宋体"/>
                <w:b/>
                <w:sz w:val="28"/>
                <w:szCs w:val="28"/>
                <w:lang w:val="en-US" w:eastAsia="zh-CN"/>
              </w:rPr>
              <w:t>8</w:t>
            </w:r>
            <w:r>
              <w:rPr>
                <w:rFonts w:hint="eastAsia" w:ascii="宋体" w:hAnsi="宋体" w:eastAsia="宋体" w:cs="宋体"/>
                <w:b/>
                <w:sz w:val="28"/>
                <w:szCs w:val="28"/>
              </w:rPr>
              <w:t>万元</w:t>
            </w:r>
          </w:p>
        </w:tc>
        <w:tc>
          <w:tcPr>
            <w:tcW w:w="1417" w:type="dxa"/>
            <w:vAlign w:val="center"/>
          </w:tcPr>
          <w:p>
            <w:pPr>
              <w:pStyle w:val="3"/>
              <w:spacing w:line="560" w:lineRule="exact"/>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2" w:type="dxa"/>
            <w:vMerge w:val="continue"/>
            <w:vAlign w:val="center"/>
          </w:tcPr>
          <w:p>
            <w:pPr>
              <w:pStyle w:val="3"/>
              <w:spacing w:line="560" w:lineRule="exact"/>
              <w:jc w:val="center"/>
              <w:rPr>
                <w:rFonts w:hint="eastAsia" w:ascii="宋体" w:hAnsi="宋体" w:eastAsia="宋体" w:cs="宋体"/>
                <w:kern w:val="2"/>
                <w:sz w:val="28"/>
                <w:szCs w:val="28"/>
              </w:rPr>
            </w:pP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示范区展示牌</w:t>
            </w:r>
          </w:p>
        </w:tc>
        <w:tc>
          <w:tcPr>
            <w:tcW w:w="1256" w:type="dxa"/>
            <w:vAlign w:val="center"/>
          </w:tcPr>
          <w:p>
            <w:pPr>
              <w:pStyle w:val="3"/>
              <w:spacing w:line="560" w:lineRule="exact"/>
              <w:jc w:val="center"/>
              <w:rPr>
                <w:rFonts w:hint="eastAsia" w:ascii="宋体" w:hAnsi="宋体" w:eastAsia="宋体" w:cs="宋体"/>
                <w:kern w:val="2"/>
                <w:sz w:val="28"/>
                <w:szCs w:val="28"/>
                <w:lang w:bidi="ar-SA"/>
              </w:rPr>
            </w:pPr>
          </w:p>
        </w:tc>
        <w:tc>
          <w:tcPr>
            <w:tcW w:w="1860" w:type="dxa"/>
            <w:vAlign w:val="center"/>
          </w:tcPr>
          <w:p>
            <w:pPr>
              <w:pStyle w:val="3"/>
              <w:spacing w:line="560" w:lineRule="exact"/>
              <w:jc w:val="center"/>
              <w:rPr>
                <w:rFonts w:hint="eastAsia" w:ascii="宋体" w:hAnsi="宋体" w:eastAsia="宋体" w:cs="宋体"/>
                <w:kern w:val="2"/>
                <w:sz w:val="28"/>
                <w:szCs w:val="28"/>
                <w:lang w:bidi="ar-SA"/>
              </w:rPr>
            </w:pPr>
          </w:p>
        </w:tc>
        <w:tc>
          <w:tcPr>
            <w:tcW w:w="1655" w:type="dxa"/>
            <w:vAlign w:val="center"/>
          </w:tcPr>
          <w:p>
            <w:pPr>
              <w:pStyle w:val="3"/>
              <w:spacing w:line="560" w:lineRule="exact"/>
              <w:jc w:val="center"/>
              <w:rPr>
                <w:rFonts w:hint="eastAsia" w:ascii="宋体" w:hAnsi="宋体" w:eastAsia="宋体" w:cs="宋体"/>
                <w:kern w:val="2"/>
                <w:sz w:val="28"/>
                <w:szCs w:val="28"/>
                <w:lang w:eastAsia="zh-CN" w:bidi="ar-SA"/>
              </w:rPr>
            </w:pPr>
            <w:r>
              <w:rPr>
                <w:rFonts w:hint="eastAsia" w:ascii="宋体" w:hAnsi="宋体" w:eastAsia="宋体" w:cs="宋体"/>
                <w:kern w:val="2"/>
                <w:sz w:val="28"/>
                <w:szCs w:val="28"/>
                <w:lang w:val="en-US" w:eastAsia="zh-CN" w:bidi="ar-SA"/>
              </w:rPr>
              <w:t>2</w:t>
            </w:r>
          </w:p>
        </w:tc>
        <w:tc>
          <w:tcPr>
            <w:tcW w:w="1417" w:type="dxa"/>
            <w:vAlign w:val="center"/>
          </w:tcPr>
          <w:p>
            <w:pPr>
              <w:pStyle w:val="3"/>
              <w:spacing w:line="56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822" w:type="dxa"/>
            <w:vMerge w:val="continue"/>
            <w:vAlign w:val="center"/>
          </w:tcPr>
          <w:p>
            <w:pPr>
              <w:pStyle w:val="3"/>
              <w:spacing w:line="560" w:lineRule="exact"/>
              <w:jc w:val="center"/>
              <w:rPr>
                <w:rFonts w:hint="eastAsia" w:ascii="宋体" w:hAnsi="宋体" w:eastAsia="宋体" w:cs="宋体"/>
                <w:kern w:val="2"/>
                <w:sz w:val="28"/>
                <w:szCs w:val="28"/>
              </w:rPr>
            </w:pP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val="en-US" w:eastAsia="zh-CN" w:bidi="ar-SA"/>
              </w:rPr>
              <w:t>指导施肥和</w:t>
            </w:r>
            <w:r>
              <w:rPr>
                <w:rFonts w:hint="eastAsia" w:ascii="宋体" w:hAnsi="宋体" w:eastAsia="宋体" w:cs="宋体"/>
                <w:kern w:val="2"/>
                <w:sz w:val="28"/>
                <w:szCs w:val="28"/>
                <w:lang w:bidi="ar-SA"/>
              </w:rPr>
              <w:t>宣传培训、验收考核等</w:t>
            </w:r>
          </w:p>
        </w:tc>
        <w:tc>
          <w:tcPr>
            <w:tcW w:w="1256" w:type="dxa"/>
            <w:vAlign w:val="center"/>
          </w:tcPr>
          <w:p>
            <w:pPr>
              <w:pStyle w:val="3"/>
              <w:spacing w:line="560" w:lineRule="exact"/>
              <w:jc w:val="center"/>
              <w:rPr>
                <w:rFonts w:hint="eastAsia" w:ascii="宋体" w:hAnsi="宋体" w:eastAsia="宋体" w:cs="宋体"/>
                <w:kern w:val="2"/>
                <w:sz w:val="28"/>
                <w:szCs w:val="28"/>
                <w:lang w:bidi="ar-SA"/>
              </w:rPr>
            </w:pPr>
          </w:p>
        </w:tc>
        <w:tc>
          <w:tcPr>
            <w:tcW w:w="1860" w:type="dxa"/>
            <w:vAlign w:val="center"/>
          </w:tcPr>
          <w:p>
            <w:pPr>
              <w:pStyle w:val="3"/>
              <w:spacing w:line="560" w:lineRule="exact"/>
              <w:jc w:val="center"/>
              <w:rPr>
                <w:rFonts w:hint="eastAsia" w:ascii="宋体" w:hAnsi="宋体" w:eastAsia="宋体" w:cs="宋体"/>
                <w:kern w:val="2"/>
                <w:sz w:val="28"/>
                <w:szCs w:val="28"/>
                <w:lang w:bidi="ar-SA"/>
              </w:rPr>
            </w:pPr>
          </w:p>
        </w:tc>
        <w:tc>
          <w:tcPr>
            <w:tcW w:w="1655" w:type="dxa"/>
            <w:vAlign w:val="center"/>
          </w:tcPr>
          <w:p>
            <w:pPr>
              <w:pStyle w:val="3"/>
              <w:spacing w:line="560" w:lineRule="exact"/>
              <w:jc w:val="center"/>
              <w:rPr>
                <w:rFonts w:hint="eastAsia" w:ascii="宋体" w:hAnsi="宋体" w:eastAsia="宋体" w:cs="宋体"/>
                <w:kern w:val="2"/>
                <w:sz w:val="28"/>
                <w:szCs w:val="28"/>
                <w:lang w:eastAsia="zh-CN" w:bidi="ar-SA"/>
              </w:rPr>
            </w:pPr>
            <w:r>
              <w:rPr>
                <w:rFonts w:hint="eastAsia" w:ascii="宋体" w:hAnsi="宋体" w:eastAsia="宋体" w:cs="宋体"/>
                <w:kern w:val="2"/>
                <w:sz w:val="28"/>
                <w:szCs w:val="28"/>
                <w:lang w:val="en-US" w:eastAsia="zh-CN" w:bidi="ar-SA"/>
              </w:rPr>
              <w:t>6</w:t>
            </w:r>
          </w:p>
        </w:tc>
        <w:tc>
          <w:tcPr>
            <w:tcW w:w="1417" w:type="dxa"/>
            <w:vAlign w:val="center"/>
          </w:tcPr>
          <w:p>
            <w:pPr>
              <w:pStyle w:val="3"/>
              <w:spacing w:line="56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22" w:type="dxa"/>
            <w:vAlign w:val="center"/>
          </w:tcPr>
          <w:p>
            <w:pPr>
              <w:pStyle w:val="3"/>
              <w:spacing w:line="560" w:lineRule="exact"/>
              <w:jc w:val="center"/>
              <w:rPr>
                <w:rFonts w:hint="eastAsia" w:ascii="宋体" w:hAnsi="宋体" w:eastAsia="宋体" w:cs="宋体"/>
                <w:kern w:val="2"/>
                <w:sz w:val="28"/>
                <w:szCs w:val="28"/>
              </w:rPr>
            </w:pPr>
          </w:p>
        </w:tc>
        <w:tc>
          <w:tcPr>
            <w:tcW w:w="2444"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合计</w:t>
            </w:r>
          </w:p>
        </w:tc>
        <w:tc>
          <w:tcPr>
            <w:tcW w:w="1256" w:type="dxa"/>
            <w:vAlign w:val="center"/>
          </w:tcPr>
          <w:p>
            <w:pPr>
              <w:pStyle w:val="3"/>
              <w:spacing w:line="560" w:lineRule="exact"/>
              <w:jc w:val="center"/>
              <w:rPr>
                <w:rFonts w:hint="eastAsia" w:ascii="宋体" w:hAnsi="宋体" w:eastAsia="宋体" w:cs="宋体"/>
                <w:kern w:val="2"/>
                <w:sz w:val="28"/>
                <w:szCs w:val="28"/>
                <w:lang w:bidi="ar-SA"/>
              </w:rPr>
            </w:pPr>
          </w:p>
        </w:tc>
        <w:tc>
          <w:tcPr>
            <w:tcW w:w="1860" w:type="dxa"/>
            <w:vAlign w:val="center"/>
          </w:tcPr>
          <w:p>
            <w:pPr>
              <w:pStyle w:val="3"/>
              <w:spacing w:line="560" w:lineRule="exact"/>
              <w:jc w:val="center"/>
              <w:rPr>
                <w:rFonts w:hint="eastAsia" w:ascii="宋体" w:hAnsi="宋体" w:eastAsia="宋体" w:cs="宋体"/>
                <w:kern w:val="2"/>
                <w:sz w:val="28"/>
                <w:szCs w:val="28"/>
                <w:lang w:bidi="ar-SA"/>
              </w:rPr>
            </w:pPr>
          </w:p>
        </w:tc>
        <w:tc>
          <w:tcPr>
            <w:tcW w:w="1655" w:type="dxa"/>
            <w:vAlign w:val="center"/>
          </w:tcPr>
          <w:p>
            <w:pPr>
              <w:pStyle w:val="3"/>
              <w:spacing w:line="560" w:lineRule="exact"/>
              <w:jc w:val="center"/>
              <w:rPr>
                <w:rFonts w:hint="eastAsia" w:ascii="宋体" w:hAnsi="宋体" w:eastAsia="宋体" w:cs="宋体"/>
                <w:kern w:val="2"/>
                <w:sz w:val="28"/>
                <w:szCs w:val="28"/>
                <w:lang w:bidi="ar-SA"/>
              </w:rPr>
            </w:pPr>
            <w:r>
              <w:rPr>
                <w:rFonts w:hint="eastAsia" w:ascii="宋体" w:hAnsi="宋体" w:eastAsia="宋体" w:cs="宋体"/>
                <w:kern w:val="2"/>
                <w:sz w:val="28"/>
                <w:szCs w:val="28"/>
                <w:lang w:bidi="ar-SA"/>
              </w:rPr>
              <w:t>120</w:t>
            </w:r>
          </w:p>
        </w:tc>
        <w:tc>
          <w:tcPr>
            <w:tcW w:w="1417" w:type="dxa"/>
            <w:vAlign w:val="center"/>
          </w:tcPr>
          <w:p>
            <w:pPr>
              <w:pStyle w:val="3"/>
              <w:spacing w:line="560" w:lineRule="exact"/>
              <w:jc w:val="center"/>
              <w:rPr>
                <w:rFonts w:hint="eastAsia" w:ascii="宋体" w:hAnsi="宋体" w:eastAsia="宋体" w:cs="宋体"/>
                <w:kern w:val="2"/>
                <w:sz w:val="28"/>
                <w:szCs w:val="28"/>
                <w:lang w:bidi="ar-SA"/>
              </w:rPr>
            </w:pPr>
          </w:p>
        </w:tc>
      </w:tr>
    </w:tbl>
    <w:p>
      <w:pPr>
        <w:spacing w:line="560" w:lineRule="exact"/>
        <w:rPr>
          <w:rFonts w:hint="eastAsia" w:ascii="宋体" w:hAnsi="宋体" w:eastAsia="宋体" w:cs="宋体"/>
          <w:sz w:val="32"/>
          <w:szCs w:val="32"/>
          <w:lang w:bidi="ar"/>
        </w:rPr>
        <w:sectPr>
          <w:headerReference r:id="rId9" w:type="default"/>
          <w:pgSz w:w="11906" w:h="16838"/>
          <w:pgMar w:top="1417" w:right="1797" w:bottom="1417" w:left="1797" w:header="851" w:footer="992" w:gutter="0"/>
          <w:cols w:space="720" w:num="1"/>
          <w:docGrid w:type="lines" w:linePitch="319" w:charSpace="0"/>
        </w:sectPr>
      </w:pPr>
      <w:r>
        <w:rPr>
          <w:rFonts w:hint="eastAsia" w:ascii="宋体" w:hAnsi="宋体" w:eastAsia="宋体" w:cs="宋体"/>
          <w:sz w:val="32"/>
          <w:szCs w:val="32"/>
        </w:rPr>
        <w:t>注：上表中数量为根据市场价或调查了解的估算值，最终数量以实际实施为准。</w:t>
      </w:r>
    </w:p>
    <w:p>
      <w:pPr>
        <w:pStyle w:val="3"/>
        <w:spacing w:before="0" w:beforeAutospacing="0" w:after="0" w:afterAutospacing="0" w:line="600" w:lineRule="exact"/>
        <w:rPr>
          <w:rFonts w:hint="eastAsia" w:ascii="宋体" w:hAnsi="宋体" w:eastAsia="宋体" w:cs="宋体"/>
          <w:bCs/>
          <w:sz w:val="32"/>
          <w:szCs w:val="32"/>
        </w:rPr>
      </w:pPr>
      <w:r>
        <w:rPr>
          <w:rFonts w:hint="eastAsia" w:ascii="宋体" w:hAnsi="宋体" w:eastAsia="宋体" w:cs="宋体"/>
          <w:bCs/>
          <w:sz w:val="32"/>
          <w:szCs w:val="32"/>
        </w:rPr>
        <w:t>附</w:t>
      </w:r>
      <w:r>
        <w:rPr>
          <w:rFonts w:hint="eastAsia" w:ascii="宋体" w:hAnsi="宋体" w:cs="宋体"/>
          <w:bCs/>
          <w:sz w:val="32"/>
          <w:szCs w:val="32"/>
          <w:lang w:val="en-US" w:eastAsia="zh-CN"/>
        </w:rPr>
        <w:t>件</w:t>
      </w:r>
      <w:r>
        <w:rPr>
          <w:rFonts w:hint="eastAsia" w:ascii="宋体" w:hAnsi="宋体" w:eastAsia="宋体" w:cs="宋体"/>
          <w:bCs/>
          <w:sz w:val="32"/>
          <w:szCs w:val="32"/>
        </w:rPr>
        <w:t>4</w:t>
      </w:r>
    </w:p>
    <w:p>
      <w:pPr>
        <w:pStyle w:val="3"/>
        <w:spacing w:before="0" w:beforeAutospacing="0" w:after="0" w:afterAutospacing="0" w:line="600" w:lineRule="exact"/>
        <w:rPr>
          <w:rFonts w:hint="eastAsia" w:ascii="宋体" w:hAnsi="宋体" w:eastAsia="宋体" w:cs="宋体"/>
          <w:bCs/>
          <w:sz w:val="32"/>
          <w:szCs w:val="32"/>
        </w:rPr>
      </w:pPr>
    </w:p>
    <w:tbl>
      <w:tblPr>
        <w:tblStyle w:val="15"/>
        <w:tblW w:w="9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0"/>
        <w:gridCol w:w="2604"/>
        <w:gridCol w:w="1216"/>
        <w:gridCol w:w="1188"/>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0"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2025江夏区蔬菜“三新”技术推广示范面积明细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0" w:type="dxa"/>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0" w:type="dxa"/>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蔬菜种植所在地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武汉市益福美农业科技有限责任公司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江夏区乌龙泉街道任中捌湾</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高温闷棚</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西红柿连作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武汉盛益宏农业科技发展有限公司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江夏区乌龙泉街四化村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高温闷棚</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瓜-菜连作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武汉梁湖易禾农业科技发展有限公司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江夏区梁湖大道梁湖现代农业展示园</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高温闷棚</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瓜-菜连作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武汉市清能平旭土地专业合作社</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乌龙泉街长岭村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高温闷棚</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瓜-菜连作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武汉金水绿源农业发展有限公司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江夏区金口街前湖沟</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武汉紫金蔬菜农专业合作社</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金口街长江村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快生菜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金口街长江村</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快生菜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湖北鑫禾源种业有限公司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山坡街高峰村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订单蔬菜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湖北丛霖农业生态有限责任公司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郑店街劳四村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湖北兴三湖创业园有限公司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武汉市江夏区金口街三湖村二组</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武汉市紫金都市农业有限公司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法泗街菱米村、长虹村、三合村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武汉市任中捌智慧农业有限公司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江夏区乌龙泉街道建设村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武汉琪琪农业发展有限公司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江夏区乌龙泉街道建设村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水溶肥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武汉绿源畅通蔬菜专业合作社</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金口街沿江村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武汉市江夏区磊鑫家庭农场</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武汉市江夏区金口街道沿江村3组和5组</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武汉金鸡嘴种养殖专业合作社</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山坡街高峰村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优越田园家庭农场</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山坡街高峰村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武汉市莲湖墩果蔬专业合作社</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金口街道前进村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 w:name="_GoBack"/>
            <w:bookmarkEnd w:id="2"/>
            <w:r>
              <w:rPr>
                <w:rFonts w:hint="eastAsia" w:ascii="宋体" w:hAnsi="宋体" w:eastAsia="宋体" w:cs="宋体"/>
                <w:i w:val="0"/>
                <w:iCs w:val="0"/>
                <w:color w:val="000000"/>
                <w:kern w:val="0"/>
                <w:sz w:val="20"/>
                <w:szCs w:val="20"/>
                <w:u w:val="none"/>
                <w:lang w:val="en-US" w:eastAsia="zh-CN" w:bidi="ar"/>
              </w:rPr>
              <w:t>200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武汉景上春生态农业有限公司</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江夏区五里界街孙家店村3组</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无人机施肥</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露天蔬菜</w:t>
            </w:r>
          </w:p>
        </w:tc>
      </w:tr>
    </w:tbl>
    <w:p>
      <w:pPr>
        <w:spacing w:line="560" w:lineRule="exact"/>
        <w:jc w:val="both"/>
        <w:rPr>
          <w:rFonts w:hint="default" w:ascii="宋体" w:hAnsi="宋体" w:eastAsia="宋体" w:cs="宋体"/>
          <w:sz w:val="32"/>
          <w:szCs w:val="32"/>
          <w:lang w:val="en-US" w:eastAsia="zh-CN" w:bidi="ar"/>
        </w:rPr>
      </w:pPr>
      <w:r>
        <w:rPr>
          <w:rFonts w:hint="eastAsia" w:ascii="宋体" w:hAnsi="宋体" w:cs="宋体"/>
          <w:sz w:val="32"/>
          <w:szCs w:val="32"/>
          <w:lang w:val="en-US" w:eastAsia="zh-CN" w:bidi="ar"/>
        </w:rPr>
        <w:t>附件5</w:t>
      </w:r>
    </w:p>
    <w:p>
      <w:pPr>
        <w:spacing w:line="560" w:lineRule="exact"/>
        <w:jc w:val="center"/>
        <w:rPr>
          <w:rFonts w:hint="eastAsia" w:ascii="宋体" w:hAnsi="宋体" w:eastAsia="宋体" w:cs="宋体"/>
          <w:sz w:val="32"/>
          <w:szCs w:val="32"/>
          <w:lang w:bidi="ar"/>
        </w:rPr>
      </w:pPr>
      <w:r>
        <w:rPr>
          <w:rFonts w:hint="eastAsia" w:ascii="宋体" w:hAnsi="宋体" w:eastAsia="宋体" w:cs="宋体"/>
          <w:sz w:val="32"/>
          <w:szCs w:val="32"/>
          <w:lang w:bidi="ar"/>
        </w:rPr>
        <w:t>江夏区202</w:t>
      </w:r>
      <w:r>
        <w:rPr>
          <w:rFonts w:hint="eastAsia" w:ascii="宋体" w:hAnsi="宋体" w:eastAsia="宋体" w:cs="宋体"/>
          <w:sz w:val="32"/>
          <w:szCs w:val="32"/>
          <w:lang w:val="en-US" w:eastAsia="zh-CN" w:bidi="ar"/>
        </w:rPr>
        <w:t>5</w:t>
      </w:r>
      <w:r>
        <w:rPr>
          <w:rFonts w:hint="eastAsia" w:ascii="宋体" w:hAnsi="宋体" w:eastAsia="宋体" w:cs="宋体"/>
          <w:sz w:val="32"/>
          <w:szCs w:val="32"/>
          <w:lang w:bidi="ar"/>
        </w:rPr>
        <w:t>年化肥减量增效</w:t>
      </w:r>
    </w:p>
    <w:p>
      <w:pPr>
        <w:spacing w:line="560" w:lineRule="exact"/>
        <w:jc w:val="center"/>
        <w:rPr>
          <w:rFonts w:hint="eastAsia" w:ascii="宋体" w:hAnsi="宋体" w:eastAsia="宋体" w:cs="宋体"/>
          <w:sz w:val="32"/>
          <w:szCs w:val="32"/>
        </w:rPr>
      </w:pPr>
      <w:r>
        <w:rPr>
          <w:rFonts w:hint="eastAsia" w:ascii="宋体" w:hAnsi="宋体" w:eastAsia="宋体" w:cs="宋体"/>
          <w:sz w:val="32"/>
          <w:szCs w:val="32"/>
          <w:lang w:bidi="ar"/>
        </w:rPr>
        <w:t>工作专班名单</w:t>
      </w:r>
    </w:p>
    <w:p>
      <w:pPr>
        <w:spacing w:line="560" w:lineRule="exact"/>
        <w:rPr>
          <w:rFonts w:hint="eastAsia" w:ascii="宋体" w:hAnsi="宋体" w:eastAsia="宋体" w:cs="宋体"/>
          <w:sz w:val="32"/>
          <w:szCs w:val="32"/>
          <w:lang w:bidi="ar"/>
        </w:rPr>
      </w:pPr>
    </w:p>
    <w:p>
      <w:pPr>
        <w:spacing w:line="560" w:lineRule="exact"/>
        <w:rPr>
          <w:rFonts w:hint="eastAsia" w:ascii="宋体" w:hAnsi="宋体" w:eastAsia="宋体" w:cs="宋体"/>
          <w:sz w:val="32"/>
          <w:szCs w:val="32"/>
          <w:lang w:bidi="ar"/>
        </w:rPr>
      </w:pPr>
      <w:r>
        <w:rPr>
          <w:rFonts w:hint="eastAsia" w:ascii="宋体" w:hAnsi="宋体" w:eastAsia="宋体" w:cs="宋体"/>
          <w:sz w:val="32"/>
          <w:szCs w:val="32"/>
          <w:lang w:bidi="ar"/>
        </w:rPr>
        <w:t xml:space="preserve">组 </w:t>
      </w:r>
      <w:r>
        <w:rPr>
          <w:rFonts w:hint="eastAsia" w:ascii="宋体" w:hAnsi="宋体" w:eastAsia="宋体" w:cs="宋体"/>
          <w:sz w:val="32"/>
          <w:szCs w:val="32"/>
          <w:lang w:val="en-US" w:eastAsia="zh-CN" w:bidi="ar"/>
        </w:rPr>
        <w:t xml:space="preserve">    </w:t>
      </w:r>
      <w:r>
        <w:rPr>
          <w:rFonts w:hint="eastAsia" w:ascii="宋体" w:hAnsi="宋体" w:eastAsia="宋体" w:cs="宋体"/>
          <w:sz w:val="32"/>
          <w:szCs w:val="32"/>
          <w:lang w:bidi="ar"/>
        </w:rPr>
        <w:t xml:space="preserve"> 长：李 </w:t>
      </w:r>
      <w:r>
        <w:rPr>
          <w:rFonts w:hint="eastAsia" w:ascii="宋体" w:hAnsi="宋体" w:eastAsia="宋体" w:cs="宋体"/>
          <w:sz w:val="32"/>
          <w:szCs w:val="32"/>
          <w:lang w:val="en-US" w:eastAsia="zh-CN" w:bidi="ar"/>
        </w:rPr>
        <w:t xml:space="preserve"> </w:t>
      </w:r>
      <w:r>
        <w:rPr>
          <w:rFonts w:hint="eastAsia" w:ascii="宋体" w:hAnsi="宋体" w:eastAsia="宋体" w:cs="宋体"/>
          <w:sz w:val="32"/>
          <w:szCs w:val="32"/>
          <w:lang w:bidi="ar"/>
        </w:rPr>
        <w:t>祥  区农业技术推广中心主任</w:t>
      </w:r>
    </w:p>
    <w:p>
      <w:pPr>
        <w:pStyle w:val="2"/>
        <w:spacing w:line="560" w:lineRule="exact"/>
        <w:ind w:firstLine="0"/>
        <w:rPr>
          <w:rFonts w:hint="eastAsia" w:ascii="宋体" w:hAnsi="宋体" w:eastAsia="宋体" w:cs="宋体"/>
          <w:sz w:val="32"/>
          <w:szCs w:val="32"/>
          <w:lang w:bidi="ar"/>
        </w:rPr>
      </w:pPr>
      <w:r>
        <w:rPr>
          <w:rFonts w:hint="eastAsia" w:ascii="宋体" w:hAnsi="宋体" w:eastAsia="宋体" w:cs="宋体"/>
          <w:sz w:val="32"/>
          <w:szCs w:val="32"/>
          <w:lang w:bidi="ar"/>
        </w:rPr>
        <w:t>副</w:t>
      </w:r>
      <w:r>
        <w:rPr>
          <w:rFonts w:hint="eastAsia" w:ascii="宋体" w:hAnsi="宋体" w:eastAsia="宋体" w:cs="宋体"/>
          <w:sz w:val="32"/>
          <w:szCs w:val="32"/>
          <w:lang w:val="en-US" w:eastAsia="zh-CN" w:bidi="ar"/>
        </w:rPr>
        <w:t xml:space="preserve">  </w:t>
      </w:r>
      <w:r>
        <w:rPr>
          <w:rFonts w:hint="eastAsia" w:ascii="宋体" w:hAnsi="宋体" w:eastAsia="宋体" w:cs="宋体"/>
          <w:sz w:val="32"/>
          <w:szCs w:val="32"/>
          <w:lang w:bidi="ar"/>
        </w:rPr>
        <w:t>组</w:t>
      </w:r>
      <w:r>
        <w:rPr>
          <w:rFonts w:hint="eastAsia" w:ascii="宋体" w:hAnsi="宋体" w:eastAsia="宋体" w:cs="宋体"/>
          <w:sz w:val="32"/>
          <w:szCs w:val="32"/>
          <w:lang w:val="en-US" w:eastAsia="zh-CN" w:bidi="ar"/>
        </w:rPr>
        <w:t xml:space="preserve">  </w:t>
      </w:r>
      <w:r>
        <w:rPr>
          <w:rFonts w:hint="eastAsia" w:ascii="宋体" w:hAnsi="宋体" w:eastAsia="宋体" w:cs="宋体"/>
          <w:sz w:val="32"/>
          <w:szCs w:val="32"/>
          <w:lang w:bidi="ar"/>
        </w:rPr>
        <w:t>长：</w:t>
      </w:r>
      <w:r>
        <w:rPr>
          <w:rFonts w:hint="eastAsia" w:ascii="宋体" w:hAnsi="宋体" w:eastAsia="宋体" w:cs="宋体"/>
          <w:sz w:val="32"/>
          <w:szCs w:val="32"/>
          <w:lang w:val="en-US" w:eastAsia="zh-CN" w:bidi="ar"/>
        </w:rPr>
        <w:t>韩伟</w:t>
      </w:r>
      <w:r>
        <w:rPr>
          <w:rFonts w:hint="eastAsia" w:ascii="宋体" w:hAnsi="宋体" w:eastAsia="宋体" w:cs="宋体"/>
          <w:sz w:val="32"/>
          <w:szCs w:val="32"/>
          <w:lang w:bidi="ar"/>
        </w:rPr>
        <w:t xml:space="preserve"> 区农业技术推广中心党委委员</w:t>
      </w:r>
    </w:p>
    <w:p>
      <w:pPr>
        <w:pStyle w:val="2"/>
        <w:spacing w:line="560" w:lineRule="exact"/>
        <w:ind w:firstLine="0"/>
        <w:rPr>
          <w:rFonts w:hint="eastAsia" w:ascii="宋体" w:hAnsi="宋体" w:eastAsia="宋体" w:cs="宋体"/>
          <w:sz w:val="32"/>
          <w:szCs w:val="32"/>
          <w:lang w:bidi="ar"/>
        </w:rPr>
      </w:pPr>
      <w:r>
        <w:rPr>
          <w:rFonts w:hint="eastAsia" w:ascii="宋体" w:hAnsi="宋体" w:eastAsia="宋体" w:cs="宋体"/>
          <w:sz w:val="32"/>
          <w:szCs w:val="32"/>
          <w:lang w:val="en-US" w:eastAsia="zh-CN" w:bidi="ar"/>
        </w:rPr>
        <w:t>项目负责人：陈细桂</w:t>
      </w:r>
      <w:r>
        <w:rPr>
          <w:rFonts w:hint="eastAsia" w:ascii="宋体" w:hAnsi="宋体" w:eastAsia="宋体" w:cs="宋体"/>
          <w:sz w:val="32"/>
          <w:szCs w:val="32"/>
          <w:lang w:bidi="ar"/>
        </w:rPr>
        <w:t xml:space="preserve"> 区农业技术推广中心高级农艺师</w:t>
      </w:r>
    </w:p>
    <w:p>
      <w:pPr>
        <w:pStyle w:val="2"/>
        <w:spacing w:line="560" w:lineRule="exact"/>
        <w:ind w:left="0" w:leftChars="0" w:firstLine="0" w:firstLineChars="0"/>
        <w:rPr>
          <w:rFonts w:hint="eastAsia" w:ascii="宋体" w:hAnsi="宋体" w:eastAsia="宋体" w:cs="宋体"/>
          <w:sz w:val="32"/>
          <w:szCs w:val="32"/>
          <w:lang w:bidi="ar"/>
        </w:rPr>
      </w:pPr>
      <w:r>
        <w:rPr>
          <w:rFonts w:hint="eastAsia" w:ascii="宋体" w:hAnsi="宋体" w:eastAsia="宋体" w:cs="宋体"/>
          <w:sz w:val="32"/>
          <w:szCs w:val="32"/>
          <w:lang w:bidi="ar"/>
        </w:rPr>
        <w:t xml:space="preserve">成 </w:t>
      </w:r>
      <w:r>
        <w:rPr>
          <w:rFonts w:hint="eastAsia" w:ascii="宋体" w:hAnsi="宋体" w:eastAsia="宋体" w:cs="宋体"/>
          <w:sz w:val="32"/>
          <w:szCs w:val="32"/>
          <w:lang w:val="en-US" w:eastAsia="zh-CN" w:bidi="ar"/>
        </w:rPr>
        <w:t xml:space="preserve">    </w:t>
      </w:r>
      <w:r>
        <w:rPr>
          <w:rFonts w:hint="eastAsia" w:ascii="宋体" w:hAnsi="宋体" w:eastAsia="宋体" w:cs="宋体"/>
          <w:sz w:val="32"/>
          <w:szCs w:val="32"/>
          <w:lang w:bidi="ar"/>
        </w:rPr>
        <w:t xml:space="preserve"> 员：王资武 区农业技术推广中心干部</w:t>
      </w:r>
    </w:p>
    <w:p>
      <w:pPr>
        <w:pStyle w:val="2"/>
        <w:spacing w:line="560" w:lineRule="exact"/>
        <w:ind w:firstLine="1920" w:firstLineChars="600"/>
        <w:rPr>
          <w:rFonts w:hint="eastAsia" w:ascii="宋体" w:hAnsi="宋体" w:eastAsia="宋体" w:cs="宋体"/>
          <w:sz w:val="32"/>
          <w:szCs w:val="32"/>
          <w:lang w:bidi="ar"/>
        </w:rPr>
      </w:pPr>
      <w:r>
        <w:rPr>
          <w:rFonts w:hint="eastAsia" w:ascii="宋体" w:hAnsi="宋体" w:eastAsia="宋体" w:cs="宋体"/>
          <w:sz w:val="32"/>
          <w:szCs w:val="32"/>
          <w:lang w:bidi="ar"/>
        </w:rPr>
        <w:t>刘哲良 区农业技术推广中心技术员</w:t>
      </w:r>
    </w:p>
    <w:p>
      <w:pPr>
        <w:pStyle w:val="3"/>
        <w:rPr>
          <w:rFonts w:hint="eastAsia" w:ascii="宋体" w:hAnsi="宋体" w:eastAsia="宋体" w:cs="宋体"/>
          <w:sz w:val="32"/>
          <w:szCs w:val="32"/>
        </w:rPr>
      </w:pPr>
      <w:r>
        <w:rPr>
          <w:rFonts w:hint="eastAsia" w:ascii="宋体" w:hAnsi="宋体" w:eastAsia="宋体" w:cs="宋体"/>
          <w:kern w:val="2"/>
          <w:sz w:val="32"/>
          <w:szCs w:val="32"/>
          <w:lang w:bidi="ar"/>
        </w:rPr>
        <w:t xml:space="preserve">    </w:t>
      </w:r>
    </w:p>
    <w:p>
      <w:pPr>
        <w:pStyle w:val="3"/>
        <w:rPr>
          <w:rFonts w:hint="eastAsia" w:ascii="宋体" w:hAnsi="宋体" w:eastAsia="宋体" w:cs="宋体"/>
          <w:sz w:val="32"/>
          <w:szCs w:val="32"/>
        </w:rPr>
      </w:pPr>
      <w:r>
        <w:rPr>
          <w:rFonts w:hint="eastAsia" w:ascii="宋体" w:hAnsi="宋体" w:eastAsia="宋体" w:cs="宋体"/>
          <w:kern w:val="2"/>
          <w:sz w:val="32"/>
          <w:szCs w:val="32"/>
          <w:lang w:bidi="ar"/>
        </w:rPr>
        <w:t xml:space="preserve">        </w:t>
      </w:r>
    </w:p>
    <w:p>
      <w:pPr>
        <w:pStyle w:val="3"/>
        <w:rPr>
          <w:rFonts w:hint="eastAsia" w:ascii="宋体" w:hAnsi="宋体" w:eastAsia="宋体" w:cs="宋体"/>
          <w:sz w:val="32"/>
          <w:szCs w:val="32"/>
        </w:rPr>
      </w:pPr>
    </w:p>
    <w:p>
      <w:pPr>
        <w:spacing w:line="560" w:lineRule="exact"/>
        <w:rPr>
          <w:rFonts w:hint="eastAsia" w:ascii="宋体" w:hAnsi="宋体" w:eastAsia="宋体" w:cs="宋体"/>
          <w:color w:val="FF0000"/>
          <w:sz w:val="32"/>
          <w:szCs w:val="32"/>
          <w:lang w:bidi="ar"/>
        </w:rPr>
      </w:pPr>
    </w:p>
    <w:p>
      <w:pPr>
        <w:spacing w:line="560" w:lineRule="exact"/>
        <w:jc w:val="center"/>
        <w:rPr>
          <w:rFonts w:hint="eastAsia" w:ascii="宋体" w:hAnsi="宋体" w:eastAsia="宋体" w:cs="宋体"/>
          <w:sz w:val="32"/>
          <w:szCs w:val="32"/>
          <w:lang w:bidi="ar"/>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bCs/>
          <w:sz w:val="32"/>
          <w:szCs w:val="32"/>
        </w:rPr>
      </w:pPr>
    </w:p>
    <w:p>
      <w:pPr>
        <w:pStyle w:val="3"/>
        <w:spacing w:before="0" w:beforeAutospacing="0" w:after="0" w:afterAutospacing="0" w:line="600" w:lineRule="exact"/>
        <w:rPr>
          <w:rFonts w:hint="eastAsia" w:ascii="宋体" w:hAnsi="宋体" w:eastAsia="宋体" w:cs="宋体"/>
          <w:kern w:val="2"/>
          <w:sz w:val="32"/>
          <w:szCs w:val="32"/>
          <w:lang w:eastAsia="zh-CN" w:bidi="ar"/>
        </w:rPr>
      </w:pPr>
      <w:r>
        <w:rPr>
          <w:rFonts w:hint="eastAsia" w:ascii="宋体" w:hAnsi="宋体" w:eastAsia="宋体" w:cs="宋体"/>
          <w:bCs/>
          <w:sz w:val="32"/>
          <w:szCs w:val="32"/>
        </w:rPr>
        <w:t>附</w:t>
      </w:r>
      <w:r>
        <w:rPr>
          <w:rFonts w:hint="eastAsia" w:ascii="宋体" w:hAnsi="宋体" w:cs="宋体"/>
          <w:bCs/>
          <w:sz w:val="32"/>
          <w:szCs w:val="32"/>
          <w:lang w:val="en-US" w:eastAsia="zh-CN"/>
        </w:rPr>
        <w:t>件6</w:t>
      </w:r>
    </w:p>
    <w:p>
      <w:pPr>
        <w:spacing w:line="560" w:lineRule="exact"/>
        <w:jc w:val="center"/>
        <w:rPr>
          <w:rFonts w:hint="eastAsia" w:ascii="宋体" w:hAnsi="宋体" w:eastAsia="宋体" w:cs="宋体"/>
          <w:sz w:val="32"/>
          <w:szCs w:val="32"/>
          <w:lang w:bidi="ar"/>
        </w:rPr>
      </w:pPr>
      <w:r>
        <w:rPr>
          <w:rFonts w:hint="eastAsia" w:ascii="宋体" w:hAnsi="宋体" w:eastAsia="宋体" w:cs="宋体"/>
          <w:sz w:val="32"/>
          <w:szCs w:val="32"/>
          <w:lang w:bidi="ar"/>
        </w:rPr>
        <w:t>江夏区202</w:t>
      </w:r>
      <w:r>
        <w:rPr>
          <w:rFonts w:hint="eastAsia" w:ascii="宋体" w:hAnsi="宋体" w:eastAsia="宋体" w:cs="宋体"/>
          <w:sz w:val="32"/>
          <w:szCs w:val="32"/>
          <w:lang w:val="en-US" w:eastAsia="zh-CN" w:bidi="ar"/>
        </w:rPr>
        <w:t>5</w:t>
      </w:r>
      <w:r>
        <w:rPr>
          <w:rFonts w:hint="eastAsia" w:ascii="宋体" w:hAnsi="宋体" w:eastAsia="宋体" w:cs="宋体"/>
          <w:sz w:val="32"/>
          <w:szCs w:val="32"/>
          <w:lang w:bidi="ar"/>
        </w:rPr>
        <w:t>年化肥减量增效</w:t>
      </w:r>
    </w:p>
    <w:p>
      <w:pPr>
        <w:spacing w:line="560" w:lineRule="exact"/>
        <w:jc w:val="center"/>
        <w:rPr>
          <w:rFonts w:hint="eastAsia" w:ascii="宋体" w:hAnsi="宋体" w:eastAsia="宋体" w:cs="宋体"/>
          <w:sz w:val="32"/>
          <w:szCs w:val="32"/>
          <w:lang w:bidi="ar"/>
        </w:rPr>
      </w:pPr>
      <w:r>
        <w:rPr>
          <w:rFonts w:hint="eastAsia" w:ascii="宋体" w:hAnsi="宋体" w:eastAsia="宋体" w:cs="宋体"/>
          <w:sz w:val="32"/>
          <w:szCs w:val="32"/>
          <w:lang w:bidi="ar"/>
        </w:rPr>
        <w:t>技术指导组名单</w:t>
      </w:r>
    </w:p>
    <w:p>
      <w:pPr>
        <w:pStyle w:val="2"/>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700" w:lineRule="exact"/>
        <w:ind w:left="2560" w:hanging="2560" w:hangingChars="800"/>
        <w:textAlignment w:val="auto"/>
        <w:rPr>
          <w:rFonts w:hint="eastAsia" w:ascii="宋体" w:hAnsi="宋体" w:eastAsia="宋体" w:cs="宋体"/>
          <w:sz w:val="32"/>
          <w:szCs w:val="32"/>
          <w:lang w:bidi="ar"/>
        </w:rPr>
      </w:pPr>
      <w:r>
        <w:rPr>
          <w:rFonts w:hint="eastAsia" w:ascii="宋体" w:hAnsi="宋体" w:eastAsia="宋体" w:cs="宋体"/>
          <w:sz w:val="32"/>
          <w:szCs w:val="32"/>
          <w:lang w:bidi="ar"/>
        </w:rPr>
        <w:t>组  长：</w:t>
      </w:r>
      <w:r>
        <w:rPr>
          <w:rFonts w:hint="eastAsia" w:ascii="宋体" w:hAnsi="宋体" w:eastAsia="宋体" w:cs="宋体"/>
          <w:spacing w:val="-6"/>
          <w:sz w:val="32"/>
          <w:szCs w:val="32"/>
        </w:rPr>
        <w:t xml:space="preserve">巩细民  </w:t>
      </w:r>
      <w:r>
        <w:rPr>
          <w:rFonts w:hint="eastAsia" w:ascii="宋体" w:hAnsi="宋体" w:eastAsia="宋体" w:cs="宋体"/>
          <w:spacing w:val="-5"/>
          <w:sz w:val="32"/>
          <w:szCs w:val="32"/>
        </w:rPr>
        <w:t>湖北省耕地质量与肥料工作总站推广研究员、</w:t>
      </w:r>
      <w:r>
        <w:rPr>
          <w:rFonts w:hint="eastAsia" w:ascii="宋体" w:hAnsi="宋体" w:eastAsia="宋体" w:cs="宋体"/>
          <w:spacing w:val="9"/>
          <w:sz w:val="32"/>
          <w:szCs w:val="32"/>
        </w:rPr>
        <w:t xml:space="preserve"> </w:t>
      </w:r>
      <w:r>
        <w:rPr>
          <w:rFonts w:hint="eastAsia" w:ascii="宋体" w:hAnsi="宋体" w:eastAsia="宋体" w:cs="宋体"/>
          <w:spacing w:val="-2"/>
          <w:sz w:val="32"/>
          <w:szCs w:val="32"/>
        </w:rPr>
        <w:t>农业农村部科学施肥专家指导组成员</w:t>
      </w:r>
      <w:r>
        <w:rPr>
          <w:rFonts w:hint="eastAsia" w:ascii="宋体" w:hAnsi="宋体" w:eastAsia="宋体" w:cs="宋体"/>
          <w:sz w:val="32"/>
          <w:szCs w:val="32"/>
          <w:lang w:bidi="ar"/>
        </w:rPr>
        <w:t xml:space="preserve"> </w:t>
      </w:r>
    </w:p>
    <w:p>
      <w:pPr>
        <w:pStyle w:val="2"/>
        <w:keepNext w:val="0"/>
        <w:keepLines w:val="0"/>
        <w:pageBreakBefore w:val="0"/>
        <w:widowControl w:val="0"/>
        <w:kinsoku/>
        <w:wordWrap/>
        <w:overflowPunct/>
        <w:topLinePunct w:val="0"/>
        <w:autoSpaceDE/>
        <w:autoSpaceDN/>
        <w:bidi w:val="0"/>
        <w:adjustRightInd/>
        <w:snapToGrid/>
        <w:spacing w:line="700" w:lineRule="exact"/>
        <w:ind w:firstLine="0"/>
        <w:textAlignment w:val="auto"/>
        <w:rPr>
          <w:rFonts w:hint="eastAsia" w:ascii="宋体" w:hAnsi="宋体" w:eastAsia="宋体" w:cs="宋体"/>
          <w:spacing w:val="-2"/>
          <w:sz w:val="32"/>
          <w:szCs w:val="32"/>
        </w:rPr>
      </w:pPr>
      <w:r>
        <w:rPr>
          <w:rFonts w:hint="eastAsia" w:ascii="宋体" w:hAnsi="宋体" w:eastAsia="宋体" w:cs="宋体"/>
          <w:spacing w:val="-6"/>
          <w:sz w:val="32"/>
          <w:szCs w:val="32"/>
        </w:rPr>
        <w:t>成  员：</w:t>
      </w:r>
      <w:r>
        <w:rPr>
          <w:rFonts w:hint="eastAsia" w:ascii="宋体" w:hAnsi="宋体" w:eastAsia="宋体" w:cs="宋体"/>
          <w:spacing w:val="-6"/>
          <w:sz w:val="32"/>
          <w:szCs w:val="32"/>
          <w:lang w:val="en-US" w:eastAsia="zh-CN"/>
        </w:rPr>
        <w:t>杨文兵</w:t>
      </w:r>
      <w:r>
        <w:rPr>
          <w:rFonts w:hint="eastAsia" w:ascii="宋体" w:hAnsi="宋体" w:eastAsia="宋体" w:cs="宋体"/>
          <w:spacing w:val="-6"/>
          <w:sz w:val="32"/>
          <w:szCs w:val="32"/>
        </w:rPr>
        <w:t xml:space="preserve">   </w:t>
      </w:r>
      <w:r>
        <w:rPr>
          <w:rFonts w:hint="eastAsia" w:ascii="宋体" w:hAnsi="宋体" w:eastAsia="宋体" w:cs="宋体"/>
          <w:spacing w:val="-2"/>
          <w:sz w:val="32"/>
          <w:szCs w:val="32"/>
        </w:rPr>
        <w:t>湖北省耕地质量与肥料工作总站农艺师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firstLine="1264" w:firstLineChars="400"/>
        <w:textAlignment w:val="auto"/>
        <w:rPr>
          <w:rFonts w:hint="eastAsia" w:ascii="宋体" w:hAnsi="宋体" w:eastAsia="宋体" w:cs="宋体"/>
          <w:spacing w:val="-2"/>
          <w:kern w:val="2"/>
          <w:sz w:val="32"/>
          <w:szCs w:val="32"/>
        </w:rPr>
      </w:pPr>
      <w:r>
        <w:rPr>
          <w:rFonts w:hint="eastAsia" w:ascii="宋体" w:hAnsi="宋体" w:eastAsia="宋体" w:cs="宋体"/>
          <w:spacing w:val="-2"/>
          <w:kern w:val="2"/>
          <w:sz w:val="32"/>
          <w:szCs w:val="32"/>
        </w:rPr>
        <w:t>苏  斌   武汉市农业技术推广中心高级农艺师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firstLine="1264" w:firstLineChars="400"/>
        <w:textAlignment w:val="auto"/>
        <w:rPr>
          <w:rFonts w:hint="eastAsia" w:ascii="宋体" w:hAnsi="宋体" w:eastAsia="宋体" w:cs="宋体"/>
          <w:spacing w:val="-2"/>
          <w:kern w:val="2"/>
          <w:sz w:val="32"/>
          <w:szCs w:val="32"/>
          <w:lang w:val="en-US" w:eastAsia="zh-CN"/>
        </w:rPr>
      </w:pPr>
      <w:r>
        <w:rPr>
          <w:rFonts w:hint="eastAsia" w:ascii="宋体" w:hAnsi="宋体" w:eastAsia="宋体" w:cs="宋体"/>
          <w:spacing w:val="-2"/>
          <w:kern w:val="2"/>
          <w:sz w:val="32"/>
          <w:szCs w:val="32"/>
          <w:lang w:val="en-US" w:eastAsia="zh-CN"/>
        </w:rPr>
        <w:t xml:space="preserve">韩  天    </w:t>
      </w:r>
      <w:r>
        <w:rPr>
          <w:rFonts w:hint="eastAsia" w:ascii="宋体" w:hAnsi="宋体" w:eastAsia="宋体" w:cs="宋体"/>
          <w:spacing w:val="-2"/>
          <w:kern w:val="2"/>
          <w:sz w:val="32"/>
          <w:szCs w:val="32"/>
        </w:rPr>
        <w:t>武汉市农业技术推广中心</w:t>
      </w:r>
      <w:r>
        <w:rPr>
          <w:rFonts w:hint="eastAsia" w:ascii="宋体" w:hAnsi="宋体" w:eastAsia="宋体" w:cs="宋体"/>
          <w:spacing w:val="-2"/>
          <w:kern w:val="2"/>
          <w:sz w:val="32"/>
          <w:szCs w:val="32"/>
          <w:lang w:val="en-US" w:eastAsia="zh-CN"/>
        </w:rPr>
        <w:t>中级</w:t>
      </w:r>
      <w:r>
        <w:rPr>
          <w:rFonts w:hint="eastAsia" w:ascii="宋体" w:hAnsi="宋体" w:eastAsia="宋体" w:cs="宋体"/>
          <w:spacing w:val="-2"/>
          <w:kern w:val="2"/>
          <w:sz w:val="32"/>
          <w:szCs w:val="32"/>
        </w:rPr>
        <w:t>农艺师</w:t>
      </w:r>
    </w:p>
    <w:p>
      <w:pPr>
        <w:pStyle w:val="2"/>
        <w:keepNext w:val="0"/>
        <w:keepLines w:val="0"/>
        <w:pageBreakBefore w:val="0"/>
        <w:widowControl w:val="0"/>
        <w:kinsoku/>
        <w:wordWrap/>
        <w:overflowPunct/>
        <w:topLinePunct w:val="0"/>
        <w:autoSpaceDE/>
        <w:autoSpaceDN/>
        <w:bidi w:val="0"/>
        <w:adjustRightInd/>
        <w:snapToGrid/>
        <w:spacing w:line="700" w:lineRule="exact"/>
        <w:ind w:firstLine="1280" w:firstLineChars="400"/>
        <w:textAlignment w:val="auto"/>
        <w:rPr>
          <w:rFonts w:hint="eastAsia" w:ascii="宋体" w:hAnsi="宋体" w:eastAsia="宋体" w:cs="宋体"/>
          <w:sz w:val="32"/>
          <w:szCs w:val="32"/>
          <w:lang w:bidi="ar"/>
        </w:rPr>
      </w:pPr>
      <w:r>
        <w:rPr>
          <w:rFonts w:hint="eastAsia" w:ascii="宋体" w:hAnsi="宋体" w:eastAsia="宋体" w:cs="宋体"/>
          <w:sz w:val="32"/>
          <w:szCs w:val="32"/>
          <w:lang w:val="en-US" w:eastAsia="zh-CN" w:bidi="ar"/>
        </w:rPr>
        <w:t>陈细桂</w:t>
      </w:r>
      <w:r>
        <w:rPr>
          <w:rFonts w:hint="eastAsia" w:ascii="宋体" w:hAnsi="宋体" w:eastAsia="宋体" w:cs="宋体"/>
          <w:sz w:val="32"/>
          <w:szCs w:val="32"/>
          <w:lang w:bidi="ar"/>
        </w:rPr>
        <w:t xml:space="preserve">   区农业技术推广中心高级农艺师</w:t>
      </w:r>
    </w:p>
    <w:p>
      <w:pPr>
        <w:pStyle w:val="3"/>
        <w:spacing w:before="0" w:beforeAutospacing="0" w:after="0" w:afterAutospacing="0" w:line="680" w:lineRule="exact"/>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sectPr>
      <w:headerReference r:id="rId10" w:type="default"/>
      <w:footerReference r:id="rId11"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eastAsia="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eastAsia="Times New Roman"/>
        <w:spacing w:val="-18"/>
        <w:sz w:val="28"/>
        <w:szCs w:val="28"/>
      </w:rPr>
      <w:t>—</w:t>
    </w:r>
    <w:r>
      <w:rPr>
        <w:rFonts w:hint="eastAsia"/>
        <w:spacing w:val="-18"/>
        <w:sz w:val="28"/>
        <w:szCs w:val="28"/>
      </w:rPr>
      <w:t xml:space="preserve"> </w:t>
    </w:r>
    <w:r>
      <w:rPr>
        <w:rFonts w:eastAsia="Times New Roman"/>
        <w:spacing w:val="-18"/>
        <w:sz w:val="28"/>
        <w:szCs w:val="28"/>
      </w:rPr>
      <w:t>17</w:t>
    </w:r>
    <w:r>
      <w:rPr>
        <w:rFonts w:hint="eastAsia"/>
        <w:spacing w:val="-18"/>
        <w:sz w:val="28"/>
        <w:szCs w:val="28"/>
      </w:rPr>
      <w:t xml:space="preserve"> </w:t>
    </w:r>
    <w:r>
      <w:rPr>
        <w:rFonts w:eastAsia="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32"/>
                              <w:szCs w:val="3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 w:hAnsi="仿宋" w:eastAsia="仿宋" w:cs="仿宋"/>
                        <w:sz w:val="32"/>
                        <w:szCs w:val="32"/>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ZTMxNGEzMjVmODk4NjUwNDVlMDQ1NGJlNGMyMGEifQ=="/>
    <w:docVar w:name="KSO_WPS_MARK_KEY" w:val="23bb9c8e-3926-40aa-af73-60b2174f83ac"/>
  </w:docVars>
  <w:rsids>
    <w:rsidRoot w:val="00000000"/>
    <w:rsid w:val="04667326"/>
    <w:rsid w:val="04D73FB1"/>
    <w:rsid w:val="05300C0C"/>
    <w:rsid w:val="06834653"/>
    <w:rsid w:val="20BE2E0C"/>
    <w:rsid w:val="2A826B8C"/>
    <w:rsid w:val="2CC25381"/>
    <w:rsid w:val="30A60E05"/>
    <w:rsid w:val="33507647"/>
    <w:rsid w:val="37567C66"/>
    <w:rsid w:val="39323FB9"/>
    <w:rsid w:val="453A1761"/>
    <w:rsid w:val="4B4D29E5"/>
    <w:rsid w:val="4E116EAD"/>
    <w:rsid w:val="5804076C"/>
    <w:rsid w:val="5F8A18B2"/>
    <w:rsid w:val="68A71F54"/>
    <w:rsid w:val="6D7E5DF9"/>
    <w:rsid w:val="73BB0252"/>
    <w:rsid w:val="749D4236"/>
    <w:rsid w:val="75862215"/>
    <w:rsid w:val="79EF0ADD"/>
    <w:rsid w:val="7D73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200" w:after="200" w:line="360" w:lineRule="auto"/>
      <w:outlineLvl w:val="0"/>
    </w:pPr>
    <w:rPr>
      <w:b/>
      <w:kern w:val="44"/>
    </w:rPr>
  </w:style>
  <w:style w:type="paragraph" w:styleId="5">
    <w:name w:val="heading 2"/>
    <w:basedOn w:val="1"/>
    <w:next w:val="1"/>
    <w:qFormat/>
    <w:uiPriority w:val="99"/>
    <w:pPr>
      <w:keepNext/>
      <w:keepLines/>
      <w:spacing w:before="260" w:after="260" w:line="360" w:lineRule="auto"/>
      <w:ind w:firstLine="420" w:firstLineChars="200"/>
      <w:outlineLvl w:val="1"/>
    </w:pPr>
    <w:rPr>
      <w:rFonts w:ascii="Arial" w:hAnsi="Arial" w:eastAsia="黑体"/>
      <w:b/>
      <w:bCs/>
      <w:sz w:val="30"/>
      <w:szCs w:val="32"/>
    </w:rPr>
  </w:style>
  <w:style w:type="paragraph" w:styleId="6">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630"/>
    </w:pPr>
    <w:rPr>
      <w:rFonts w:ascii="仿宋_GB2312" w:hAnsi="Times New Roman" w:eastAsia="仿宋_GB2312" w:cs="Times New Roman"/>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w:basedOn w:val="1"/>
    <w:next w:val="8"/>
    <w:semiHidden/>
    <w:qFormat/>
    <w:uiPriority w:val="0"/>
    <w:pPr>
      <w:spacing w:before="100" w:beforeAutospacing="1" w:after="100" w:afterAutospacing="1"/>
      <w:ind w:left="3256"/>
    </w:pPr>
    <w:rPr>
      <w:rFonts w:ascii="宋体" w:hAnsi="宋体" w:eastAsia="宋体"/>
      <w:sz w:val="20"/>
      <w:szCs w:val="20"/>
    </w:rPr>
  </w:style>
  <w:style w:type="paragraph" w:customStyle="1" w:styleId="8">
    <w:name w:val="_Style 2"/>
    <w:basedOn w:val="1"/>
    <w:next w:val="1"/>
    <w:qFormat/>
    <w:uiPriority w:val="99"/>
    <w:pPr>
      <w:ind w:firstLine="420" w:firstLineChars="200"/>
    </w:pPr>
  </w:style>
  <w:style w:type="paragraph" w:styleId="9">
    <w:name w:val="Body Text Indent"/>
    <w:basedOn w:val="1"/>
    <w:semiHidden/>
    <w:qFormat/>
    <w:uiPriority w:val="99"/>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qFormat/>
    <w:uiPriority w:val="99"/>
    <w:pPr>
      <w:ind w:left="2100" w:leftChars="1000"/>
    </w:pPr>
  </w:style>
  <w:style w:type="paragraph" w:styleId="13">
    <w:name w:val="Body Text First Indent"/>
    <w:basedOn w:val="7"/>
    <w:next w:val="12"/>
    <w:qFormat/>
    <w:uiPriority w:val="99"/>
    <w:pPr>
      <w:ind w:firstLine="420" w:firstLineChars="100"/>
    </w:pPr>
  </w:style>
  <w:style w:type="paragraph" w:styleId="14">
    <w:name w:val="Body Text First Indent 2"/>
    <w:basedOn w:val="9"/>
    <w:qFormat/>
    <w:uiPriority w:val="99"/>
    <w:pPr>
      <w:spacing w:before="100" w:beforeAutospacing="1"/>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正文（缩进）"/>
    <w:basedOn w:val="1"/>
    <w:qFormat/>
    <w:uiPriority w:val="99"/>
    <w:pPr>
      <w:spacing w:before="156" w:after="156"/>
    </w:pPr>
  </w:style>
  <w:style w:type="character" w:customStyle="1" w:styleId="21">
    <w:name w:val="NormalCharacter"/>
    <w:semiHidden/>
    <w:qFormat/>
    <w:uiPriority w:val="99"/>
    <w:rPr>
      <w:rFonts w:ascii="Calibri" w:hAnsi="Calibri" w:eastAsia="宋体"/>
      <w:kern w:val="2"/>
      <w:sz w:val="24"/>
      <w:lang w:val="en-US" w:eastAsia="zh-CN"/>
    </w:rPr>
  </w:style>
  <w:style w:type="paragraph" w:customStyle="1" w:styleId="22">
    <w:name w:val="p0"/>
    <w:basedOn w:val="1"/>
    <w:qFormat/>
    <w:uiPriority w:val="99"/>
    <w:rPr>
      <w:rFonts w:cs="宋体"/>
      <w:kern w:val="0"/>
      <w:szCs w:val="21"/>
    </w:rPr>
  </w:style>
  <w:style w:type="paragraph" w:customStyle="1" w:styleId="23">
    <w:name w:val="Other|1"/>
    <w:basedOn w:val="1"/>
    <w:qFormat/>
    <w:uiPriority w:val="99"/>
    <w:pPr>
      <w:spacing w:line="437" w:lineRule="auto"/>
      <w:ind w:firstLine="400"/>
    </w:pPr>
    <w:rPr>
      <w:rFonts w:ascii="宋体" w:hAnsi="宋体" w:cs="宋体"/>
      <w:sz w:val="20"/>
      <w:szCs w:val="2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12665</Words>
  <Characters>14096</Characters>
  <Lines>0</Lines>
  <Paragraphs>0</Paragraphs>
  <TotalTime>2</TotalTime>
  <ScaleCrop>false</ScaleCrop>
  <LinksUpToDate>false</LinksUpToDate>
  <CharactersWithSpaces>14225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2020-11-16T08:47:00Z</dcterms:created>
  <dc:creator>Administrator</dc:creator>
  <cp:lastModifiedBy>陈细桂</cp:lastModifiedBy>
  <cp:lastPrinted>2025-07-01T10:39:46Z</cp:lastPrinted>
  <dcterms:modified xsi:type="dcterms:W3CDTF">2025-07-01T10:40:21Z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A79C4B23DA8E4FB8A4D0BF6B0EFAE7D3</vt:lpwstr>
  </property>
  <property fmtid="{D5CDD505-2E9C-101B-9397-08002B2CF9AE}" pid="4" name="commondata">
    <vt:lpwstr>eyJoZGlkIjoiZTAxYzA4ZWU4ZTc5NDRiYmUxYTdhNzlhZTVhNGY2ZjcifQ==</vt:lpwstr>
  </property>
</Properties>
</file>