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BBA568">
      <w:pPr>
        <w:pStyle w:val="2"/>
        <w:rPr>
          <w:rFonts w:hint="default"/>
          <w:lang w:val="en-US" w:eastAsia="zh-CN"/>
        </w:rPr>
      </w:pPr>
      <w:r>
        <w:rPr>
          <w:rFonts w:hint="eastAsia"/>
          <w:lang w:val="en-US" w:eastAsia="zh-CN"/>
        </w:rPr>
        <w:t>附件1</w:t>
      </w:r>
    </w:p>
    <w:p w14:paraId="124A348D">
      <w:pPr>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r>
        <w:rPr>
          <w:rFonts w:hint="eastAsia" w:ascii="方正小标宋简体" w:hAnsi="方正小标宋简体" w:eastAsia="方正小标宋简体" w:cs="方正小标宋简体"/>
          <w:color w:val="auto"/>
          <w:kern w:val="2"/>
          <w:sz w:val="44"/>
          <w:szCs w:val="44"/>
          <w:highlight w:val="none"/>
          <w:lang w:val="en-US" w:eastAsia="zh-CN" w:bidi="ar-SA"/>
        </w:rPr>
        <w:t>江夏区2025年省级耕地轮作项目实施方案</w:t>
      </w:r>
    </w:p>
    <w:p w14:paraId="280EE5C0">
      <w:pPr>
        <w:keepNext w:val="0"/>
        <w:keepLines w:val="0"/>
        <w:pageBreakBefore w:val="0"/>
        <w:widowControl w:val="0"/>
        <w:kinsoku/>
        <w:wordWrap/>
        <w:overflowPunct/>
        <w:topLinePunct w:val="0"/>
        <w:autoSpaceDE/>
        <w:autoSpaceDN/>
        <w:bidi w:val="0"/>
        <w:adjustRightInd/>
        <w:snapToGrid/>
        <w:spacing w:before="0" w:after="0" w:line="600" w:lineRule="exact"/>
        <w:ind w:left="0"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p>
    <w:p w14:paraId="1F3A76DF">
      <w:pPr>
        <w:keepNext w:val="0"/>
        <w:keepLines w:val="0"/>
        <w:pageBreakBefore w:val="0"/>
        <w:widowControl w:val="0"/>
        <w:kinsoku/>
        <w:wordWrap/>
        <w:overflowPunct/>
        <w:topLinePunct w:val="0"/>
        <w:autoSpaceDE/>
        <w:autoSpaceDN/>
        <w:bidi w:val="0"/>
        <w:adjustRightInd/>
        <w:snapToGrid/>
        <w:spacing w:before="0" w:after="0" w:line="600" w:lineRule="exact"/>
        <w:ind w:left="0"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按照《省农业农村厅办公室关于印发2025年耕地轮作和扩种油菜项目实施方案》（鄂农办发〔2025〕52号）和《省财政厅关于拨付2025年中央农业相关转移支付资金的通知》（鄂财农〔2025〕31号）文件精神，2025年中央财政安排耕地建设与利用项目资金支持耕地轮作，着力发挥稻-油轮作维持地力作用，挖掘粮油兼丰潜力，推进粮油作物大面积单产提升，增强粮油供给保障能力。特制定本实施方案。</w:t>
      </w:r>
    </w:p>
    <w:p w14:paraId="2601408D">
      <w:pPr>
        <w:keepNext w:val="0"/>
        <w:keepLines w:val="0"/>
        <w:pageBreakBefore w:val="0"/>
        <w:widowControl w:val="0"/>
        <w:kinsoku/>
        <w:wordWrap/>
        <w:overflowPunct/>
        <w:topLinePunct w:val="0"/>
        <w:autoSpaceDE/>
        <w:autoSpaceDN/>
        <w:bidi w:val="0"/>
        <w:adjustRightInd/>
        <w:snapToGrid/>
        <w:spacing w:before="0" w:after="0" w:line="600" w:lineRule="exact"/>
        <w:ind w:left="0" w:firstLine="640" w:firstLineChars="200"/>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一、工作目标</w:t>
      </w:r>
    </w:p>
    <w:p w14:paraId="4ED578B0">
      <w:pPr>
        <w:keepNext w:val="0"/>
        <w:keepLines w:val="0"/>
        <w:pageBreakBefore w:val="0"/>
        <w:widowControl w:val="0"/>
        <w:kinsoku/>
        <w:wordWrap/>
        <w:overflowPunct/>
        <w:topLinePunct w:val="0"/>
        <w:autoSpaceDE/>
        <w:autoSpaceDN/>
        <w:bidi w:val="0"/>
        <w:adjustRightInd/>
        <w:snapToGrid/>
        <w:spacing w:before="0" w:after="0" w:line="600" w:lineRule="exact"/>
        <w:ind w:left="0"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坚持以习近平新时代中国特色社会主义思想为指导，深入贯彻落实国家重要农产品保障战略和粮油大面积单产提升决策部署，发挥我省农业资源优势，增强粮油供给保障能力。坚持产量产能一起抓，数量质量一起抓，生产生态一起抓，统筹当前与长远、兼顾用地与养地，夯实粮食生产根基，稳定油菜种植面积，实现“粮油兼丰、以油促粮”。</w:t>
      </w:r>
    </w:p>
    <w:p w14:paraId="5A0171C4">
      <w:pPr>
        <w:keepNext w:val="0"/>
        <w:keepLines w:val="0"/>
        <w:pageBreakBefore w:val="0"/>
        <w:widowControl w:val="0"/>
        <w:kinsoku/>
        <w:wordWrap/>
        <w:overflowPunct/>
        <w:topLinePunct w:val="0"/>
        <w:autoSpaceDE/>
        <w:autoSpaceDN/>
        <w:bidi w:val="0"/>
        <w:adjustRightInd/>
        <w:snapToGrid/>
        <w:spacing w:before="0" w:after="0" w:line="600" w:lineRule="exact"/>
        <w:ind w:left="0" w:firstLine="640" w:firstLineChars="200"/>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二、耕地轮作实施面积和补助方式</w:t>
      </w:r>
    </w:p>
    <w:p w14:paraId="4C7AA808">
      <w:pPr>
        <w:keepNext w:val="0"/>
        <w:keepLines w:val="0"/>
        <w:pageBreakBefore w:val="0"/>
        <w:widowControl w:val="0"/>
        <w:kinsoku/>
        <w:wordWrap/>
        <w:overflowPunct/>
        <w:topLinePunct w:val="0"/>
        <w:autoSpaceDE/>
        <w:autoSpaceDN/>
        <w:bidi w:val="0"/>
        <w:adjustRightInd/>
        <w:snapToGrid/>
        <w:spacing w:before="0" w:after="0" w:line="600" w:lineRule="exact"/>
        <w:ind w:left="0"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（一）实施面积。</w:t>
      </w:r>
      <w:r>
        <w:rPr>
          <w:rFonts w:hint="eastAsia" w:ascii="Times New Roman" w:hAnsi="Times New Roman" w:eastAsia="仿宋_GB2312" w:cs="Times New Roman"/>
          <w:color w:val="auto"/>
          <w:kern w:val="2"/>
          <w:sz w:val="32"/>
          <w:szCs w:val="32"/>
          <w:highlight w:val="none"/>
          <w:lang w:val="en-US" w:eastAsia="zh-CN" w:bidi="ar-SA"/>
        </w:rPr>
        <w:t>2025年全区耕地轮作项目面积2万亩（附件1-1）。</w:t>
      </w:r>
    </w:p>
    <w:p w14:paraId="6ADFC2C4">
      <w:pPr>
        <w:keepNext w:val="0"/>
        <w:keepLines w:val="0"/>
        <w:pageBreakBefore w:val="0"/>
        <w:widowControl w:val="0"/>
        <w:kinsoku/>
        <w:wordWrap/>
        <w:overflowPunct/>
        <w:topLinePunct w:val="0"/>
        <w:autoSpaceDE/>
        <w:autoSpaceDN/>
        <w:bidi w:val="0"/>
        <w:adjustRightInd/>
        <w:snapToGrid/>
        <w:spacing w:before="0" w:after="0" w:line="600" w:lineRule="exact"/>
        <w:ind w:left="0"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（二）补助标准。</w:t>
      </w:r>
      <w:r>
        <w:rPr>
          <w:rFonts w:hint="eastAsia" w:ascii="Times New Roman" w:hAnsi="Times New Roman" w:eastAsia="仿宋_GB2312" w:cs="Times New Roman"/>
          <w:color w:val="auto"/>
          <w:kern w:val="2"/>
          <w:sz w:val="32"/>
          <w:szCs w:val="32"/>
          <w:highlight w:val="none"/>
          <w:lang w:val="en-US" w:eastAsia="zh-CN" w:bidi="ar-SA"/>
        </w:rPr>
        <w:t>按照亩平150元的标准给予补助。耕地轮作项目实施田块不能与本年度扩种油菜项目实施田块重叠。</w:t>
      </w:r>
    </w:p>
    <w:p w14:paraId="30284762">
      <w:pPr>
        <w:keepNext w:val="0"/>
        <w:keepLines w:val="0"/>
        <w:pageBreakBefore w:val="0"/>
        <w:widowControl w:val="0"/>
        <w:kinsoku/>
        <w:wordWrap/>
        <w:overflowPunct/>
        <w:topLinePunct w:val="0"/>
        <w:autoSpaceDE/>
        <w:autoSpaceDN/>
        <w:bidi w:val="0"/>
        <w:adjustRightInd/>
        <w:snapToGrid/>
        <w:spacing w:before="0" w:after="0" w:line="600" w:lineRule="exact"/>
        <w:ind w:left="0"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（三）补助内容。</w:t>
      </w:r>
      <w:r>
        <w:rPr>
          <w:rFonts w:hint="eastAsia" w:ascii="Times New Roman" w:hAnsi="Times New Roman" w:eastAsia="仿宋_GB2312" w:cs="Times New Roman"/>
          <w:color w:val="auto"/>
          <w:kern w:val="2"/>
          <w:sz w:val="32"/>
          <w:szCs w:val="32"/>
          <w:highlight w:val="none"/>
          <w:lang w:val="en-US" w:eastAsia="zh-CN" w:bidi="ar-SA"/>
        </w:rPr>
        <w:t>补助资金通过政府采购方式提供稻油轮作所需种子、肥料、药剂等生产物资，不实行资金直补或以奖代补。向任务街道（办事处）、管委会实施主体免费统一供种，其中经过拌种、包衣等处理的种子应用面积达10%以上，亩用种量控制在500g左右，每亩补助底肥（油菜专用肥）50公斤，余下资金用于油菜种植除草、杀虫、杀菌剂和叶面肥等。</w:t>
      </w:r>
    </w:p>
    <w:p w14:paraId="45ED7519">
      <w:pPr>
        <w:keepNext w:val="0"/>
        <w:keepLines w:val="0"/>
        <w:pageBreakBefore w:val="0"/>
        <w:widowControl w:val="0"/>
        <w:kinsoku/>
        <w:wordWrap/>
        <w:overflowPunct/>
        <w:topLinePunct w:val="0"/>
        <w:autoSpaceDE/>
        <w:autoSpaceDN/>
        <w:bidi w:val="0"/>
        <w:adjustRightInd/>
        <w:snapToGrid/>
        <w:spacing w:before="0" w:after="0" w:line="600" w:lineRule="exact"/>
        <w:ind w:left="0" w:firstLine="640" w:firstLineChars="200"/>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三、操作程序</w:t>
      </w:r>
    </w:p>
    <w:p w14:paraId="79E4B104">
      <w:pPr>
        <w:keepNext w:val="0"/>
        <w:keepLines w:val="0"/>
        <w:pageBreakBefore w:val="0"/>
        <w:widowControl w:val="0"/>
        <w:kinsoku/>
        <w:wordWrap/>
        <w:overflowPunct/>
        <w:topLinePunct w:val="0"/>
        <w:autoSpaceDE/>
        <w:autoSpaceDN/>
        <w:bidi w:val="0"/>
        <w:adjustRightInd/>
        <w:snapToGrid/>
        <w:spacing w:before="0" w:after="0" w:line="600" w:lineRule="exact"/>
        <w:ind w:left="0"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耕地轮作项目由区农业农村局会同区财政局以及各街道（办事处）、管委会共同组织实施。</w:t>
      </w:r>
    </w:p>
    <w:p w14:paraId="3E87CBCE">
      <w:pPr>
        <w:keepNext w:val="0"/>
        <w:keepLines w:val="0"/>
        <w:pageBreakBefore w:val="0"/>
        <w:widowControl w:val="0"/>
        <w:tabs>
          <w:tab w:val="left" w:pos="420"/>
        </w:tabs>
        <w:kinsoku/>
        <w:wordWrap/>
        <w:overflowPunct/>
        <w:topLinePunct w:val="0"/>
        <w:autoSpaceDE/>
        <w:autoSpaceDN/>
        <w:bidi w:val="0"/>
        <w:adjustRightInd/>
        <w:snapToGrid/>
        <w:spacing w:before="0" w:after="0" w:line="600" w:lineRule="exact"/>
        <w:ind w:left="0" w:leftChars="0"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（一）确定项目区域。</w:t>
      </w:r>
      <w:r>
        <w:rPr>
          <w:rFonts w:hint="eastAsia" w:ascii="Times New Roman" w:hAnsi="Times New Roman" w:eastAsia="仿宋_GB2312" w:cs="Times New Roman"/>
          <w:color w:val="auto"/>
          <w:kern w:val="2"/>
          <w:sz w:val="32"/>
          <w:szCs w:val="32"/>
          <w:highlight w:val="none"/>
          <w:lang w:val="en-US" w:eastAsia="zh-CN" w:bidi="ar-SA"/>
        </w:rPr>
        <w:t>区农业农村局根据对各街道（办事处）、管委会需求摸底和申报情况，结合油菜生产任务，对全区耕地轮作任务进行任务面积分配。各街道（办事处）、管委会要因地制宜科学确定任务区域，将轮作任务分解到村组，落实到具体田块，明确实施主体。</w:t>
      </w:r>
    </w:p>
    <w:p w14:paraId="7E183752">
      <w:pPr>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（二）组织政府采购。</w:t>
      </w:r>
      <w:r>
        <w:rPr>
          <w:rFonts w:hint="eastAsia" w:ascii="Times New Roman" w:hAnsi="Times New Roman" w:eastAsia="仿宋_GB2312" w:cs="Times New Roman"/>
          <w:color w:val="auto"/>
          <w:kern w:val="2"/>
          <w:sz w:val="32"/>
          <w:szCs w:val="32"/>
          <w:highlight w:val="none"/>
          <w:lang w:val="en-US" w:eastAsia="zh-CN" w:bidi="ar-SA"/>
        </w:rPr>
        <w:t>区农业农村部门主导政府采购工作。采购内容为落实耕地轮作任务所需的种子、肥料、药剂等生产物资。采购的油菜种子应达到《低芥酸低硫苷油菜种子》（NY414-2000）质量标准，不得含转基因成分，优先采购高产高油、多抗耐渍和高油酸、抗根肿病品种。肥料、药剂优先采购油菜专用配方肥、缓（控）释肥、有机水溶肥、伴种肥和种子处理剂等。政府采购工作应与供种、供肥、供药时间相衔接。种子、肥料、农药等物资由街道（办事处）、管委会统一管理，农户或新型经营主体领取时签字（附件1-2）。</w:t>
      </w:r>
    </w:p>
    <w:p w14:paraId="08D85972">
      <w:pPr>
        <w:keepNext w:val="0"/>
        <w:keepLines w:val="0"/>
        <w:pageBreakBefore w:val="0"/>
        <w:widowControl w:val="0"/>
        <w:kinsoku/>
        <w:wordWrap/>
        <w:overflowPunct/>
        <w:topLinePunct w:val="0"/>
        <w:autoSpaceDE/>
        <w:autoSpaceDN/>
        <w:bidi w:val="0"/>
        <w:adjustRightInd/>
        <w:snapToGrid/>
        <w:spacing w:before="0" w:after="0" w:line="600" w:lineRule="exact"/>
        <w:ind w:left="0"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（三）轮作面积认定。</w:t>
      </w:r>
      <w:r>
        <w:rPr>
          <w:rFonts w:hint="eastAsia" w:ascii="Times New Roman" w:hAnsi="Times New Roman" w:eastAsia="仿宋_GB2312" w:cs="Times New Roman"/>
          <w:color w:val="auto"/>
          <w:kern w:val="2"/>
          <w:sz w:val="32"/>
          <w:szCs w:val="32"/>
          <w:highlight w:val="none"/>
          <w:lang w:val="en-US" w:eastAsia="zh-CN" w:bidi="ar-SA"/>
        </w:rPr>
        <w:t>项目区必须选择水稻+油菜周年轮作生产模式，各街道（办事处）、管委会</w:t>
      </w:r>
      <w:r>
        <w:rPr>
          <w:rFonts w:hint="eastAsia" w:ascii="仿宋_GB2312" w:eastAsia="仿宋_GB2312"/>
          <w:color w:val="auto"/>
          <w:sz w:val="32"/>
          <w:szCs w:val="32"/>
          <w:highlight w:val="none"/>
        </w:rPr>
        <w:t>因地制宜优选单产提升潜力大、减损增收成效显著的区域，</w:t>
      </w:r>
      <w:r>
        <w:rPr>
          <w:rFonts w:hint="eastAsia" w:ascii="Times New Roman" w:hAnsi="Times New Roman" w:eastAsia="仿宋_GB2312" w:cs="Times New Roman"/>
          <w:color w:val="auto"/>
          <w:kern w:val="2"/>
          <w:sz w:val="32"/>
          <w:szCs w:val="32"/>
          <w:highlight w:val="none"/>
          <w:lang w:val="en-US" w:eastAsia="zh-CN" w:bidi="ar-SA"/>
        </w:rPr>
        <w:t>集中连片打造“百亩示范片、千亩示范片”。严格落实“谁种谁签字”规定，明确种植大户和新型经营主体土地流转、代耕代种面积认定程序。</w:t>
      </w:r>
      <w:r>
        <w:rPr>
          <w:rFonts w:hint="eastAsia" w:ascii="仿宋_GB2312" w:hAnsi="仿宋_GB2312" w:eastAsia="仿宋_GB2312" w:cs="仿宋_GB2312"/>
          <w:color w:val="auto"/>
          <w:sz w:val="32"/>
          <w:szCs w:val="32"/>
          <w:highlight w:val="none"/>
        </w:rPr>
        <w:t>提供统一作业服务的，</w:t>
      </w:r>
      <w:r>
        <w:rPr>
          <w:rFonts w:hint="eastAsia" w:ascii="Times New Roman" w:hAnsi="Times New Roman" w:eastAsia="仿宋_GB2312" w:cs="Times New Roman"/>
          <w:color w:val="auto"/>
          <w:kern w:val="2"/>
          <w:sz w:val="32"/>
          <w:szCs w:val="32"/>
          <w:highlight w:val="none"/>
          <w:lang w:val="en-US" w:eastAsia="zh-CN" w:bidi="ar-SA"/>
        </w:rPr>
        <w:t>轮作面积认定原则上以“湖北省北斗农机信息化智能管理系统”监测数据为依据，不具备条件提供北斗平台数据的也要提供相关佐证。各街道（办事处）、管委会负责轮作面积核定工作，填报《耕地轮作项目面积验收单》（附件1-3），农户、新型经营主体签字确认。区农业农村局对各街道（办事处）、管委会任务落实情况进行复核，并及时公示。</w:t>
      </w:r>
    </w:p>
    <w:p w14:paraId="0A1C3998">
      <w:pPr>
        <w:keepNext w:val="0"/>
        <w:keepLines w:val="0"/>
        <w:pageBreakBefore w:val="0"/>
        <w:widowControl w:val="0"/>
        <w:kinsoku/>
        <w:wordWrap/>
        <w:overflowPunct/>
        <w:topLinePunct w:val="0"/>
        <w:autoSpaceDE/>
        <w:autoSpaceDN/>
        <w:bidi w:val="0"/>
        <w:adjustRightInd/>
        <w:snapToGrid/>
        <w:spacing w:before="0" w:after="0" w:line="600" w:lineRule="exact"/>
        <w:ind w:left="0"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（四）兑付补助资金。</w:t>
      </w:r>
      <w:r>
        <w:rPr>
          <w:rFonts w:hint="eastAsia" w:ascii="Times New Roman" w:hAnsi="Times New Roman" w:eastAsia="仿宋_GB2312" w:cs="Times New Roman"/>
          <w:color w:val="auto"/>
          <w:kern w:val="2"/>
          <w:sz w:val="32"/>
          <w:szCs w:val="32"/>
          <w:highlight w:val="none"/>
          <w:lang w:val="en-US" w:eastAsia="zh-CN" w:bidi="ar-SA"/>
        </w:rPr>
        <w:t>轮作任务实施面积核实公示无异议后，将种子、肥料、药剂等生产物资采购协议等财务报账所需资料，经审核无误后交区财政局，区财政部门按程序及时足额拨付。如果因招标采购或气候等不可抗拒客观原因导致补助资金有结余，结余资金继续用于耕地轮作任务区当季油菜生产管理补助，用于冬季追肥、抗逆防冻、花期“一促四防”、机收减损作业补助等方面，全部补助资金在当季油菜收获前足额支付。</w:t>
      </w:r>
    </w:p>
    <w:p w14:paraId="59432BDB">
      <w:pPr>
        <w:keepNext w:val="0"/>
        <w:keepLines w:val="0"/>
        <w:pageBreakBefore w:val="0"/>
        <w:widowControl w:val="0"/>
        <w:kinsoku/>
        <w:wordWrap/>
        <w:overflowPunct/>
        <w:topLinePunct w:val="0"/>
        <w:autoSpaceDE/>
        <w:autoSpaceDN/>
        <w:bidi w:val="0"/>
        <w:adjustRightInd/>
        <w:snapToGrid/>
        <w:spacing w:before="0" w:after="0" w:line="600" w:lineRule="exact"/>
        <w:ind w:left="0" w:firstLine="640" w:firstLineChars="200"/>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四、工作要求</w:t>
      </w:r>
    </w:p>
    <w:p w14:paraId="12EA8034">
      <w:pPr>
        <w:keepNext w:val="0"/>
        <w:keepLines w:val="0"/>
        <w:pageBreakBefore w:val="0"/>
        <w:widowControl w:val="0"/>
        <w:kinsoku/>
        <w:wordWrap/>
        <w:overflowPunct/>
        <w:topLinePunct w:val="0"/>
        <w:autoSpaceDE/>
        <w:autoSpaceDN/>
        <w:bidi w:val="0"/>
        <w:adjustRightInd/>
        <w:snapToGrid/>
        <w:spacing w:before="0" w:after="0" w:line="600" w:lineRule="exact"/>
        <w:ind w:left="0"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（一）加强组织领导。</w:t>
      </w:r>
      <w:r>
        <w:rPr>
          <w:rFonts w:hint="eastAsia" w:ascii="Times New Roman" w:hAnsi="Times New Roman" w:eastAsia="仿宋_GB2312" w:cs="Times New Roman"/>
          <w:color w:val="auto"/>
          <w:kern w:val="2"/>
          <w:sz w:val="32"/>
          <w:szCs w:val="32"/>
          <w:highlight w:val="none"/>
          <w:lang w:val="en-US" w:eastAsia="zh-CN" w:bidi="ar-SA"/>
        </w:rPr>
        <w:t>按照上级要求，落实区级统筹管理，各街道（办事处）、管委会具体抓落实的工作机制。区农业农村局成立由局负责同志任组长的推进落实工作组，按照上下对口原则，组织本区项目实施，项目区域技术指导和工作考核、验收、绩效评价等工作。各街道（办事处）、管委会要坚持公开、公平、公正原则，尊重农民意愿，不搞强迫命令，不搞“一刀切”。优先支持水稻主产区扩种油菜意愿强烈的重点街道或行政村整建制承担耕地轮作任务。</w:t>
      </w:r>
    </w:p>
    <w:p w14:paraId="3A718CA1">
      <w:pPr>
        <w:keepNext w:val="0"/>
        <w:keepLines w:val="0"/>
        <w:pageBreakBefore w:val="0"/>
        <w:widowControl w:val="0"/>
        <w:kinsoku/>
        <w:wordWrap/>
        <w:overflowPunct/>
        <w:topLinePunct w:val="0"/>
        <w:autoSpaceDE/>
        <w:autoSpaceDN/>
        <w:bidi w:val="0"/>
        <w:adjustRightInd/>
        <w:snapToGrid/>
        <w:spacing w:before="0" w:after="0" w:line="600" w:lineRule="exact"/>
        <w:ind w:left="0"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（二）细化实化任务。</w:t>
      </w:r>
      <w:r>
        <w:rPr>
          <w:rFonts w:hint="eastAsia" w:ascii="Times New Roman" w:hAnsi="Times New Roman" w:eastAsia="仿宋_GB2312" w:cs="Times New Roman"/>
          <w:color w:val="auto"/>
          <w:kern w:val="2"/>
          <w:sz w:val="32"/>
          <w:szCs w:val="32"/>
          <w:highlight w:val="none"/>
          <w:lang w:val="en-US" w:eastAsia="zh-CN" w:bidi="ar-SA"/>
        </w:rPr>
        <w:t>区农业部门制定实施方案，结合《2025-2026年度武汉市油菜生产技术意见》明确实施内容、任务区域、补助标准、补助方式、技术路径保障措施、监管举措等内容。同时做好政府采购工作，按时发放补助物资到任务街道（办事处）、管委会，严格发放程序。各街道（办事处）、管委会负责面积落实工作，同时按要求及时将补贴物资发放到种植户手中。</w:t>
      </w:r>
    </w:p>
    <w:p w14:paraId="6400E769">
      <w:pPr>
        <w:keepNext w:val="0"/>
        <w:keepLines w:val="0"/>
        <w:pageBreakBefore w:val="0"/>
        <w:widowControl w:val="0"/>
        <w:kinsoku/>
        <w:wordWrap/>
        <w:overflowPunct/>
        <w:topLinePunct w:val="0"/>
        <w:autoSpaceDE/>
        <w:autoSpaceDN/>
        <w:bidi w:val="0"/>
        <w:adjustRightInd/>
        <w:snapToGrid/>
        <w:spacing w:before="0" w:after="0" w:line="600" w:lineRule="exact"/>
        <w:ind w:left="0" w:firstLine="640" w:firstLineChars="200"/>
        <w:textAlignment w:val="auto"/>
        <w:rPr>
          <w:rFonts w:hint="eastAsia" w:ascii="Times New Roman" w:hAnsi="Times New Roman" w:eastAsia="仿宋_GB2312" w:cs="Times New Roman"/>
          <w:color w:val="auto"/>
          <w:kern w:val="2"/>
          <w:sz w:val="32"/>
          <w:szCs w:val="32"/>
          <w:highlight w:val="none"/>
          <w:u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（三）加强绩效管理。</w:t>
      </w:r>
      <w:r>
        <w:rPr>
          <w:rFonts w:hint="eastAsia" w:ascii="Times New Roman" w:hAnsi="Times New Roman" w:eastAsia="仿宋_GB2312" w:cs="Times New Roman"/>
          <w:color w:val="auto"/>
          <w:kern w:val="2"/>
          <w:sz w:val="32"/>
          <w:szCs w:val="32"/>
          <w:highlight w:val="none"/>
          <w:lang w:val="en-US" w:eastAsia="zh-CN" w:bidi="ar-SA"/>
        </w:rPr>
        <w:t>科学划定项目区，稳定稻-油轮作面积，确保不引发政策性攀比，确保专款专用和资金安全。实行耕地质量监测，跟踪耕地地力变化。加强项目资料、资金台账专项管理，及时填报农业农村部转移支付平台调度数据。</w:t>
      </w:r>
      <w:r>
        <w:rPr>
          <w:rFonts w:hint="eastAsia" w:ascii="Times New Roman" w:hAnsi="Times New Roman" w:eastAsia="仿宋_GB2312" w:cs="Times New Roman"/>
          <w:color w:val="auto"/>
          <w:kern w:val="2"/>
          <w:sz w:val="32"/>
          <w:szCs w:val="32"/>
          <w:highlight w:val="none"/>
          <w:u w:val="none"/>
          <w:lang w:val="en-US" w:eastAsia="zh-CN" w:bidi="ar-SA"/>
        </w:rPr>
        <w:t>在关键农时季节深入项目区开展巡回指导或培训。</w:t>
      </w:r>
    </w:p>
    <w:p w14:paraId="37D238EC">
      <w:pPr>
        <w:keepNext w:val="0"/>
        <w:keepLines w:val="0"/>
        <w:pageBreakBefore w:val="0"/>
        <w:widowControl w:val="0"/>
        <w:kinsoku/>
        <w:wordWrap/>
        <w:overflowPunct/>
        <w:topLinePunct w:val="0"/>
        <w:autoSpaceDE/>
        <w:autoSpaceDN/>
        <w:bidi w:val="0"/>
        <w:adjustRightInd/>
        <w:snapToGrid/>
        <w:spacing w:before="0" w:after="0" w:line="600" w:lineRule="exact"/>
        <w:ind w:left="0"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（四）强化风险防控。</w:t>
      </w:r>
      <w:r>
        <w:rPr>
          <w:rFonts w:hint="eastAsia" w:ascii="Times New Roman" w:hAnsi="Times New Roman" w:eastAsia="仿宋_GB2312" w:cs="Times New Roman"/>
          <w:color w:val="auto"/>
          <w:kern w:val="2"/>
          <w:sz w:val="32"/>
          <w:szCs w:val="32"/>
          <w:highlight w:val="none"/>
          <w:lang w:val="en-US" w:eastAsia="zh-CN" w:bidi="ar-SA"/>
        </w:rPr>
        <w:t>完善监督机制，严格政府采购程序和采购纪律，阳光操作。纳入政府采购的物资供应商和新型经营主体，均应与采购方签订合同，对提供产品不达标的供应商，要及时查处并纳入政府采购黑名单。</w:t>
      </w:r>
    </w:p>
    <w:p w14:paraId="79308389">
      <w:pPr>
        <w:keepNext w:val="0"/>
        <w:keepLines w:val="0"/>
        <w:pageBreakBefore w:val="0"/>
        <w:widowControl w:val="0"/>
        <w:kinsoku/>
        <w:wordWrap/>
        <w:overflowPunct/>
        <w:topLinePunct w:val="0"/>
        <w:autoSpaceDE/>
        <w:autoSpaceDN/>
        <w:bidi w:val="0"/>
        <w:adjustRightInd/>
        <w:snapToGrid/>
        <w:spacing w:before="0" w:after="0" w:line="600" w:lineRule="exact"/>
        <w:ind w:left="0"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（五）做好宣传总结。</w:t>
      </w:r>
      <w:r>
        <w:rPr>
          <w:rFonts w:hint="eastAsia" w:ascii="Times New Roman" w:hAnsi="Times New Roman" w:eastAsia="仿宋_GB2312" w:cs="Times New Roman"/>
          <w:color w:val="auto"/>
          <w:kern w:val="2"/>
          <w:sz w:val="32"/>
          <w:szCs w:val="32"/>
          <w:highlight w:val="none"/>
          <w:lang w:val="en-US" w:eastAsia="zh-CN" w:bidi="ar-SA"/>
        </w:rPr>
        <w:t>充分利用广播、电视、网络等媒体，通过现场观摩、经验交流、典型示范等方式，宣传耕地轮作的重要意义和有关要求，营造良好舆论氛围。承担任务的街道（办事处）、管委会要对年度耕地轮作工作进行总结和绩效评价，于2025年12月5日前形成年度总结报告。联系人：张倩、叶永芳，联系电话：027-88390767；邮箱：513999872@qq.com。</w:t>
      </w:r>
    </w:p>
    <w:p w14:paraId="0A076E2E">
      <w:pPr>
        <w:keepNext w:val="0"/>
        <w:keepLines w:val="0"/>
        <w:pageBreakBefore w:val="0"/>
        <w:widowControl w:val="0"/>
        <w:kinsoku/>
        <w:wordWrap/>
        <w:overflowPunct/>
        <w:topLinePunct w:val="0"/>
        <w:autoSpaceDE/>
        <w:autoSpaceDN/>
        <w:bidi w:val="0"/>
        <w:adjustRightInd/>
        <w:snapToGrid/>
        <w:spacing w:before="0" w:after="0" w:line="600" w:lineRule="exact"/>
        <w:ind w:left="0"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p>
    <w:p w14:paraId="687D9F6F">
      <w:pPr>
        <w:keepNext w:val="0"/>
        <w:keepLines w:val="0"/>
        <w:pageBreakBefore w:val="0"/>
        <w:widowControl w:val="0"/>
        <w:kinsoku/>
        <w:wordWrap/>
        <w:overflowPunct/>
        <w:topLinePunct w:val="0"/>
        <w:autoSpaceDE/>
        <w:autoSpaceDN/>
        <w:bidi w:val="0"/>
        <w:adjustRightInd/>
        <w:snapToGrid/>
        <w:spacing w:before="0" w:after="0" w:line="600" w:lineRule="exact"/>
        <w:ind w:left="0"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附件：1-1.江夏区2025年耕地轮作项目面积分配表</w:t>
      </w:r>
    </w:p>
    <w:p w14:paraId="2EC1186C">
      <w:pPr>
        <w:keepNext w:val="0"/>
        <w:keepLines w:val="0"/>
        <w:pageBreakBefore w:val="0"/>
        <w:widowControl w:val="0"/>
        <w:kinsoku/>
        <w:wordWrap/>
        <w:overflowPunct/>
        <w:topLinePunct w:val="0"/>
        <w:autoSpaceDE/>
        <w:autoSpaceDN/>
        <w:bidi w:val="0"/>
        <w:adjustRightInd/>
        <w:snapToGrid/>
        <w:spacing w:before="0" w:after="0" w:line="600" w:lineRule="exact"/>
        <w:ind w:firstLine="1600" w:firstLineChars="5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1-2.耕地轮作项目采购物资发放清单（样表）</w:t>
      </w:r>
    </w:p>
    <w:p w14:paraId="4B790C4B">
      <w:pPr>
        <w:keepNext w:val="0"/>
        <w:keepLines w:val="0"/>
        <w:pageBreakBefore w:val="0"/>
        <w:widowControl w:val="0"/>
        <w:kinsoku/>
        <w:wordWrap/>
        <w:overflowPunct/>
        <w:topLinePunct w:val="0"/>
        <w:autoSpaceDE/>
        <w:autoSpaceDN/>
        <w:bidi w:val="0"/>
        <w:adjustRightInd/>
        <w:snapToGrid/>
        <w:spacing w:before="0" w:after="0" w:line="600" w:lineRule="exact"/>
        <w:ind w:firstLine="1600" w:firstLineChars="5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1-3.耕地轮作项目面积验收单（样表）</w:t>
      </w:r>
    </w:p>
    <w:p w14:paraId="35C78E55">
      <w:pPr>
        <w:keepNext w:val="0"/>
        <w:keepLines w:val="0"/>
        <w:pageBreakBefore w:val="0"/>
        <w:widowControl w:val="0"/>
        <w:kinsoku/>
        <w:wordWrap/>
        <w:overflowPunct/>
        <w:topLinePunct w:val="0"/>
        <w:autoSpaceDE/>
        <w:autoSpaceDN/>
        <w:bidi w:val="0"/>
        <w:adjustRightInd/>
        <w:snapToGrid/>
        <w:spacing w:before="0" w:after="0" w:line="600" w:lineRule="exact"/>
        <w:ind w:left="0"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p>
    <w:p w14:paraId="4A0705F3">
      <w:pPr>
        <w:keepNext w:val="0"/>
        <w:keepLines w:val="0"/>
        <w:pageBreakBefore w:val="0"/>
        <w:widowControl w:val="0"/>
        <w:kinsoku/>
        <w:wordWrap/>
        <w:overflowPunct/>
        <w:topLinePunct w:val="0"/>
        <w:autoSpaceDE/>
        <w:autoSpaceDN/>
        <w:bidi w:val="0"/>
        <w:adjustRightInd/>
        <w:snapToGrid/>
        <w:spacing w:before="0" w:after="0" w:line="600" w:lineRule="exact"/>
        <w:ind w:left="0"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p>
    <w:p w14:paraId="25C593DB">
      <w:pPr>
        <w:keepNext w:val="0"/>
        <w:keepLines w:val="0"/>
        <w:pageBreakBefore w:val="0"/>
        <w:widowControl w:val="0"/>
        <w:kinsoku/>
        <w:wordWrap/>
        <w:overflowPunct/>
        <w:topLinePunct w:val="0"/>
        <w:autoSpaceDE/>
        <w:autoSpaceDN/>
        <w:bidi w:val="0"/>
        <w:adjustRightInd/>
        <w:snapToGrid/>
        <w:spacing w:before="0" w:after="0" w:line="600" w:lineRule="exact"/>
        <w:ind w:left="0"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p>
    <w:p w14:paraId="584EFE10">
      <w:pPr>
        <w:keepNext w:val="0"/>
        <w:keepLines w:val="0"/>
        <w:pageBreakBefore w:val="0"/>
        <w:widowControl w:val="0"/>
        <w:kinsoku/>
        <w:wordWrap/>
        <w:overflowPunct/>
        <w:topLinePunct w:val="0"/>
        <w:autoSpaceDE/>
        <w:autoSpaceDN/>
        <w:bidi w:val="0"/>
        <w:adjustRightInd/>
        <w:snapToGrid/>
        <w:spacing w:before="0" w:after="0" w:line="600" w:lineRule="exact"/>
        <w:ind w:left="0"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p>
    <w:p w14:paraId="257030D4">
      <w:pPr>
        <w:keepNext w:val="0"/>
        <w:keepLines w:val="0"/>
        <w:pageBreakBefore w:val="0"/>
        <w:widowControl w:val="0"/>
        <w:kinsoku/>
        <w:wordWrap/>
        <w:overflowPunct/>
        <w:topLinePunct w:val="0"/>
        <w:autoSpaceDE/>
        <w:autoSpaceDN/>
        <w:bidi w:val="0"/>
        <w:adjustRightInd/>
        <w:snapToGrid/>
        <w:spacing w:before="0" w:after="0" w:line="600" w:lineRule="exact"/>
        <w:ind w:left="0"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p>
    <w:p w14:paraId="60425050">
      <w:pPr>
        <w:keepNext w:val="0"/>
        <w:keepLines w:val="0"/>
        <w:pageBreakBefore w:val="0"/>
        <w:widowControl w:val="0"/>
        <w:kinsoku/>
        <w:wordWrap/>
        <w:overflowPunct/>
        <w:topLinePunct w:val="0"/>
        <w:autoSpaceDE/>
        <w:autoSpaceDN/>
        <w:bidi w:val="0"/>
        <w:adjustRightInd/>
        <w:snapToGrid/>
        <w:spacing w:before="0" w:after="0" w:line="600" w:lineRule="exact"/>
        <w:ind w:left="0"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p>
    <w:p w14:paraId="071ED0ED">
      <w:pPr>
        <w:keepNext w:val="0"/>
        <w:keepLines w:val="0"/>
        <w:pageBreakBefore w:val="0"/>
        <w:widowControl w:val="0"/>
        <w:kinsoku/>
        <w:wordWrap/>
        <w:overflowPunct/>
        <w:topLinePunct w:val="0"/>
        <w:autoSpaceDE/>
        <w:autoSpaceDN/>
        <w:bidi w:val="0"/>
        <w:adjustRightInd/>
        <w:snapToGrid/>
        <w:spacing w:before="0" w:after="0" w:line="600" w:lineRule="exact"/>
        <w:ind w:left="0"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p>
    <w:p w14:paraId="296F99FD">
      <w:pPr>
        <w:keepNext w:val="0"/>
        <w:keepLines w:val="0"/>
        <w:pageBreakBefore w:val="0"/>
        <w:widowControl w:val="0"/>
        <w:kinsoku/>
        <w:wordWrap/>
        <w:overflowPunct/>
        <w:topLinePunct w:val="0"/>
        <w:autoSpaceDE/>
        <w:autoSpaceDN/>
        <w:bidi w:val="0"/>
        <w:adjustRightInd/>
        <w:snapToGrid/>
        <w:spacing w:before="0" w:after="0" w:line="600" w:lineRule="exact"/>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附件1-1</w:t>
      </w:r>
    </w:p>
    <w:p w14:paraId="7582617F">
      <w:pPr>
        <w:keepNext w:val="0"/>
        <w:keepLines w:val="0"/>
        <w:pageBreakBefore w:val="0"/>
        <w:widowControl w:val="0"/>
        <w:kinsoku/>
        <w:wordWrap/>
        <w:overflowPunct/>
        <w:topLinePunct w:val="0"/>
        <w:autoSpaceDE/>
        <w:autoSpaceDN/>
        <w:bidi w:val="0"/>
        <w:adjustRightInd/>
        <w:snapToGrid/>
        <w:spacing w:before="0" w:after="0" w:line="600" w:lineRule="exact"/>
        <w:ind w:left="0"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p>
    <w:p w14:paraId="5D973D93">
      <w:pPr>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r>
        <w:rPr>
          <w:rFonts w:hint="eastAsia" w:ascii="方正小标宋简体" w:hAnsi="方正小标宋简体" w:eastAsia="方正小标宋简体" w:cs="方正小标宋简体"/>
          <w:color w:val="auto"/>
          <w:kern w:val="2"/>
          <w:sz w:val="44"/>
          <w:szCs w:val="44"/>
          <w:highlight w:val="none"/>
          <w:lang w:val="en-US" w:eastAsia="zh-CN" w:bidi="ar-SA"/>
        </w:rPr>
        <w:t>江夏区2025年耕地轮作项目任务面积分配表</w:t>
      </w:r>
    </w:p>
    <w:p w14:paraId="5016BF44">
      <w:pPr>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p>
    <w:tbl>
      <w:tblPr>
        <w:tblStyle w:val="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27"/>
        <w:gridCol w:w="4529"/>
      </w:tblGrid>
      <w:tr w14:paraId="70C15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vAlign w:val="center"/>
          </w:tcPr>
          <w:p w14:paraId="2CFC28DD">
            <w:pPr>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街  道</w:t>
            </w:r>
          </w:p>
        </w:tc>
        <w:tc>
          <w:tcPr>
            <w:tcW w:w="2500" w:type="pct"/>
            <w:vAlign w:val="center"/>
          </w:tcPr>
          <w:p w14:paraId="7B95301B">
            <w:pPr>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耕地轮作面积（亩）</w:t>
            </w:r>
          </w:p>
        </w:tc>
      </w:tr>
      <w:tr w14:paraId="43DC3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vAlign w:val="center"/>
          </w:tcPr>
          <w:p w14:paraId="2A7787B8">
            <w:pPr>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纸  坊</w:t>
            </w:r>
          </w:p>
        </w:tc>
        <w:tc>
          <w:tcPr>
            <w:tcW w:w="4530" w:type="dxa"/>
            <w:vAlign w:val="center"/>
          </w:tcPr>
          <w:p w14:paraId="3EB42D14">
            <w:pPr>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1870</w:t>
            </w:r>
          </w:p>
        </w:tc>
      </w:tr>
      <w:tr w14:paraId="73CC0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vAlign w:val="center"/>
          </w:tcPr>
          <w:p w14:paraId="1F8AC4D2">
            <w:pPr>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金  口</w:t>
            </w:r>
          </w:p>
        </w:tc>
        <w:tc>
          <w:tcPr>
            <w:tcW w:w="4530" w:type="dxa"/>
            <w:vAlign w:val="center"/>
          </w:tcPr>
          <w:p w14:paraId="7A94EE2F">
            <w:pPr>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700</w:t>
            </w:r>
          </w:p>
        </w:tc>
      </w:tr>
      <w:tr w14:paraId="7F155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vAlign w:val="center"/>
          </w:tcPr>
          <w:p w14:paraId="32C1C13A">
            <w:pPr>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乌龙泉</w:t>
            </w:r>
          </w:p>
        </w:tc>
        <w:tc>
          <w:tcPr>
            <w:tcW w:w="4530" w:type="dxa"/>
            <w:vAlign w:val="center"/>
          </w:tcPr>
          <w:p w14:paraId="3F6D1F9A">
            <w:pPr>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2500</w:t>
            </w:r>
          </w:p>
        </w:tc>
      </w:tr>
      <w:tr w14:paraId="67844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vAlign w:val="center"/>
          </w:tcPr>
          <w:p w14:paraId="29C8909C">
            <w:pPr>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郑  店</w:t>
            </w:r>
          </w:p>
        </w:tc>
        <w:tc>
          <w:tcPr>
            <w:tcW w:w="4530" w:type="dxa"/>
            <w:vAlign w:val="center"/>
          </w:tcPr>
          <w:p w14:paraId="565AA79A">
            <w:pPr>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1000</w:t>
            </w:r>
          </w:p>
        </w:tc>
      </w:tr>
      <w:tr w14:paraId="3E8E7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vAlign w:val="center"/>
          </w:tcPr>
          <w:p w14:paraId="0751A226">
            <w:pPr>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法  泗</w:t>
            </w:r>
          </w:p>
        </w:tc>
        <w:tc>
          <w:tcPr>
            <w:tcW w:w="4530" w:type="dxa"/>
            <w:vAlign w:val="center"/>
          </w:tcPr>
          <w:p w14:paraId="3F3A0FF0">
            <w:pPr>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2000</w:t>
            </w:r>
          </w:p>
        </w:tc>
      </w:tr>
      <w:tr w14:paraId="75287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vAlign w:val="center"/>
          </w:tcPr>
          <w:p w14:paraId="40CBA382">
            <w:pPr>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安  山</w:t>
            </w:r>
          </w:p>
        </w:tc>
        <w:tc>
          <w:tcPr>
            <w:tcW w:w="4530" w:type="dxa"/>
            <w:vAlign w:val="center"/>
          </w:tcPr>
          <w:p w14:paraId="6C780E99">
            <w:pPr>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3230</w:t>
            </w:r>
          </w:p>
        </w:tc>
      </w:tr>
      <w:tr w14:paraId="02FE8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vAlign w:val="center"/>
          </w:tcPr>
          <w:p w14:paraId="33786306">
            <w:pPr>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湖  泗</w:t>
            </w:r>
          </w:p>
        </w:tc>
        <w:tc>
          <w:tcPr>
            <w:tcW w:w="4530" w:type="dxa"/>
            <w:vAlign w:val="center"/>
          </w:tcPr>
          <w:p w14:paraId="3AD25D14">
            <w:pPr>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2000</w:t>
            </w:r>
          </w:p>
        </w:tc>
      </w:tr>
      <w:tr w14:paraId="56293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vAlign w:val="center"/>
          </w:tcPr>
          <w:p w14:paraId="31A894FA">
            <w:pPr>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五里界</w:t>
            </w:r>
          </w:p>
        </w:tc>
        <w:tc>
          <w:tcPr>
            <w:tcW w:w="4530" w:type="dxa"/>
            <w:vAlign w:val="center"/>
          </w:tcPr>
          <w:p w14:paraId="70C0B8E8">
            <w:pPr>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800</w:t>
            </w:r>
          </w:p>
        </w:tc>
      </w:tr>
      <w:tr w14:paraId="21178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vAlign w:val="center"/>
          </w:tcPr>
          <w:p w14:paraId="5C5A7DA4">
            <w:pPr>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山  坡</w:t>
            </w:r>
          </w:p>
        </w:tc>
        <w:tc>
          <w:tcPr>
            <w:tcW w:w="4530" w:type="dxa"/>
            <w:vAlign w:val="center"/>
          </w:tcPr>
          <w:p w14:paraId="00822113">
            <w:pPr>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3000</w:t>
            </w:r>
          </w:p>
        </w:tc>
      </w:tr>
      <w:tr w14:paraId="4D75D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vAlign w:val="center"/>
          </w:tcPr>
          <w:p w14:paraId="75B35B8E">
            <w:pPr>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舒  安</w:t>
            </w:r>
          </w:p>
        </w:tc>
        <w:tc>
          <w:tcPr>
            <w:tcW w:w="4530" w:type="dxa"/>
            <w:vAlign w:val="center"/>
          </w:tcPr>
          <w:p w14:paraId="35D58CF5">
            <w:pPr>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2600</w:t>
            </w:r>
          </w:p>
        </w:tc>
      </w:tr>
      <w:tr w14:paraId="60657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vAlign w:val="center"/>
          </w:tcPr>
          <w:p w14:paraId="6CDED025">
            <w:pPr>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梁子湖</w:t>
            </w:r>
          </w:p>
        </w:tc>
        <w:tc>
          <w:tcPr>
            <w:tcW w:w="4530" w:type="dxa"/>
            <w:vAlign w:val="center"/>
          </w:tcPr>
          <w:p w14:paraId="3AED84BE">
            <w:pPr>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300</w:t>
            </w:r>
          </w:p>
        </w:tc>
      </w:tr>
      <w:tr w14:paraId="0180E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vAlign w:val="center"/>
          </w:tcPr>
          <w:p w14:paraId="6732C56D">
            <w:pPr>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rPr>
                <w:rFonts w:hint="default"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合计</w:t>
            </w:r>
          </w:p>
        </w:tc>
        <w:tc>
          <w:tcPr>
            <w:tcW w:w="2500" w:type="pct"/>
            <w:vAlign w:val="center"/>
          </w:tcPr>
          <w:p w14:paraId="2372A93A">
            <w:pPr>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rPr>
                <w:rFonts w:hint="default"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20000</w:t>
            </w:r>
          </w:p>
        </w:tc>
      </w:tr>
    </w:tbl>
    <w:p w14:paraId="06752DF0">
      <w:pPr>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sectPr>
          <w:footerReference r:id="rId3" w:type="default"/>
          <w:pgSz w:w="11906" w:h="16838"/>
          <w:pgMar w:top="2098" w:right="1474" w:bottom="1984" w:left="1587" w:header="851" w:footer="992" w:gutter="0"/>
          <w:pgNumType w:fmt="numberInDash"/>
          <w:cols w:space="425" w:num="1"/>
          <w:docGrid w:type="lines" w:linePitch="312" w:charSpace="0"/>
        </w:sectPr>
      </w:pPr>
    </w:p>
    <w:p w14:paraId="485E02C9">
      <w:pPr>
        <w:keepNext w:val="0"/>
        <w:keepLines w:val="0"/>
        <w:pageBreakBefore w:val="0"/>
        <w:widowControl w:val="0"/>
        <w:kinsoku/>
        <w:wordWrap/>
        <w:overflowPunct/>
        <w:topLinePunct w:val="0"/>
        <w:autoSpaceDE/>
        <w:autoSpaceDN/>
        <w:bidi w:val="0"/>
        <w:adjustRightInd/>
        <w:snapToGrid/>
        <w:spacing w:before="0" w:after="0" w:line="600" w:lineRule="exact"/>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附件1-2</w:t>
      </w:r>
    </w:p>
    <w:p w14:paraId="775ECC74">
      <w:pPr>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r>
        <w:rPr>
          <w:rFonts w:hint="eastAsia" w:ascii="方正小标宋简体" w:hAnsi="方正小标宋简体" w:eastAsia="方正小标宋简体" w:cs="方正小标宋简体"/>
          <w:color w:val="auto"/>
          <w:kern w:val="2"/>
          <w:sz w:val="44"/>
          <w:szCs w:val="44"/>
          <w:highlight w:val="none"/>
          <w:lang w:val="en-US" w:eastAsia="zh-CN" w:bidi="ar-SA"/>
        </w:rPr>
        <w:t>耕地轮作项目采购物资发放清单（参考样表）</w:t>
      </w:r>
    </w:p>
    <w:p w14:paraId="68C63853">
      <w:pPr>
        <w:keepNext w:val="0"/>
        <w:keepLines w:val="0"/>
        <w:pageBreakBefore w:val="0"/>
        <w:widowControl w:val="0"/>
        <w:kinsoku/>
        <w:wordWrap/>
        <w:overflowPunct/>
        <w:topLinePunct w:val="0"/>
        <w:autoSpaceDE/>
        <w:autoSpaceDN/>
        <w:bidi w:val="0"/>
        <w:adjustRightInd/>
        <w:snapToGrid/>
        <w:spacing w:before="0" w:after="0" w:line="508" w:lineRule="exact"/>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p>
    <w:p w14:paraId="7CF3627E">
      <w:pPr>
        <w:keepNext w:val="0"/>
        <w:keepLines w:val="0"/>
        <w:pageBreakBefore w:val="0"/>
        <w:widowControl w:val="0"/>
        <w:kinsoku/>
        <w:wordWrap/>
        <w:overflowPunct/>
        <w:topLinePunct w:val="0"/>
        <w:autoSpaceDE/>
        <w:autoSpaceDN/>
        <w:bidi w:val="0"/>
        <w:adjustRightInd/>
        <w:snapToGrid/>
        <w:spacing w:before="0" w:after="0" w:line="508" w:lineRule="exact"/>
        <w:textAlignment w:val="auto"/>
        <w:rPr>
          <w:rFonts w:hint="default" w:ascii="Times New Roman" w:hAnsi="Times New Roman" w:eastAsia="仿宋_GB2312" w:cs="Times New Roman"/>
          <w:color w:val="auto"/>
          <w:kern w:val="2"/>
          <w:sz w:val="28"/>
          <w:szCs w:val="28"/>
          <w:highlight w:val="none"/>
          <w:lang w:val="en-US" w:eastAsia="zh-CN" w:bidi="ar-SA"/>
        </w:rPr>
      </w:pPr>
      <w:r>
        <w:rPr>
          <w:rFonts w:hint="eastAsia" w:ascii="Times New Roman" w:hAnsi="Times New Roman" w:eastAsia="仿宋_GB2312" w:cs="Times New Roman"/>
          <w:color w:val="auto"/>
          <w:kern w:val="2"/>
          <w:sz w:val="24"/>
          <w:szCs w:val="24"/>
          <w:highlight w:val="none"/>
          <w:lang w:val="en-US" w:eastAsia="zh-CN" w:bidi="ar-SA"/>
        </w:rPr>
        <w:t>江夏区</w:t>
      </w:r>
      <w:r>
        <w:rPr>
          <w:rFonts w:hint="eastAsia" w:ascii="Times New Roman" w:hAnsi="Times New Roman" w:eastAsia="仿宋_GB2312" w:cs="Times New Roman"/>
          <w:color w:val="auto"/>
          <w:kern w:val="2"/>
          <w:sz w:val="24"/>
          <w:szCs w:val="24"/>
          <w:highlight w:val="none"/>
          <w:u w:val="single"/>
          <w:lang w:val="en-US" w:eastAsia="zh-CN" w:bidi="ar-SA"/>
        </w:rPr>
        <w:t xml:space="preserve">        </w:t>
      </w:r>
      <w:r>
        <w:rPr>
          <w:rFonts w:hint="eastAsia" w:ascii="Times New Roman" w:hAnsi="Times New Roman" w:eastAsia="仿宋_GB2312" w:cs="Times New Roman"/>
          <w:color w:val="auto"/>
          <w:kern w:val="2"/>
          <w:sz w:val="24"/>
          <w:szCs w:val="24"/>
          <w:highlight w:val="none"/>
          <w:lang w:val="en-US" w:eastAsia="zh-CN" w:bidi="ar-SA"/>
        </w:rPr>
        <w:t>街道（办事处、管委会）</w:t>
      </w:r>
      <w:r>
        <w:rPr>
          <w:rFonts w:hint="eastAsia" w:ascii="Times New Roman" w:hAnsi="Times New Roman" w:eastAsia="仿宋_GB2312" w:cs="Times New Roman"/>
          <w:color w:val="auto"/>
          <w:kern w:val="2"/>
          <w:sz w:val="24"/>
          <w:szCs w:val="24"/>
          <w:highlight w:val="none"/>
          <w:u w:val="single"/>
          <w:lang w:val="en-US" w:eastAsia="zh-CN" w:bidi="ar-SA"/>
        </w:rPr>
        <w:t xml:space="preserve">       </w:t>
      </w:r>
      <w:r>
        <w:rPr>
          <w:rFonts w:hint="eastAsia" w:ascii="Times New Roman" w:hAnsi="Times New Roman" w:eastAsia="仿宋_GB2312" w:cs="Times New Roman"/>
          <w:color w:val="auto"/>
          <w:kern w:val="2"/>
          <w:sz w:val="24"/>
          <w:szCs w:val="24"/>
          <w:highlight w:val="none"/>
          <w:lang w:val="en-US" w:eastAsia="zh-CN" w:bidi="ar-SA"/>
        </w:rPr>
        <w:t>村（盖章）       填写日期：</w:t>
      </w:r>
      <w:r>
        <w:rPr>
          <w:rFonts w:hint="eastAsia" w:ascii="Times New Roman" w:hAnsi="Times New Roman" w:eastAsia="仿宋_GB2312" w:cs="Times New Roman"/>
          <w:color w:val="auto"/>
          <w:kern w:val="2"/>
          <w:sz w:val="24"/>
          <w:szCs w:val="24"/>
          <w:highlight w:val="none"/>
          <w:u w:val="single"/>
          <w:lang w:val="en-US" w:eastAsia="zh-CN" w:bidi="ar-SA"/>
        </w:rPr>
        <w:t xml:space="preserve">     </w:t>
      </w:r>
      <w:r>
        <w:rPr>
          <w:rFonts w:hint="eastAsia" w:ascii="Times New Roman" w:hAnsi="Times New Roman" w:eastAsia="仿宋_GB2312" w:cs="Times New Roman"/>
          <w:color w:val="auto"/>
          <w:kern w:val="2"/>
          <w:sz w:val="24"/>
          <w:szCs w:val="24"/>
          <w:highlight w:val="none"/>
          <w:lang w:val="en-US" w:eastAsia="zh-CN" w:bidi="ar-SA"/>
        </w:rPr>
        <w:t>年</w:t>
      </w:r>
      <w:r>
        <w:rPr>
          <w:rFonts w:hint="eastAsia" w:ascii="Times New Roman" w:hAnsi="Times New Roman" w:eastAsia="仿宋_GB2312" w:cs="Times New Roman"/>
          <w:color w:val="auto"/>
          <w:kern w:val="2"/>
          <w:sz w:val="24"/>
          <w:szCs w:val="24"/>
          <w:highlight w:val="none"/>
          <w:u w:val="single"/>
          <w:lang w:val="en-US" w:eastAsia="zh-CN" w:bidi="ar-SA"/>
        </w:rPr>
        <w:t xml:space="preserve">   </w:t>
      </w:r>
      <w:r>
        <w:rPr>
          <w:rFonts w:hint="eastAsia" w:ascii="Times New Roman" w:hAnsi="Times New Roman" w:eastAsia="仿宋_GB2312" w:cs="Times New Roman"/>
          <w:color w:val="auto"/>
          <w:kern w:val="2"/>
          <w:sz w:val="24"/>
          <w:szCs w:val="24"/>
          <w:highlight w:val="none"/>
          <w:lang w:val="en-US" w:eastAsia="zh-CN" w:bidi="ar-SA"/>
        </w:rPr>
        <w:t>月</w:t>
      </w:r>
      <w:r>
        <w:rPr>
          <w:rFonts w:hint="eastAsia" w:ascii="Times New Roman" w:hAnsi="Times New Roman" w:eastAsia="仿宋_GB2312" w:cs="Times New Roman"/>
          <w:color w:val="auto"/>
          <w:kern w:val="2"/>
          <w:sz w:val="24"/>
          <w:szCs w:val="24"/>
          <w:highlight w:val="none"/>
          <w:u w:val="single"/>
          <w:lang w:val="en-US" w:eastAsia="zh-CN" w:bidi="ar-SA"/>
        </w:rPr>
        <w:t xml:space="preserve">   </w:t>
      </w:r>
      <w:r>
        <w:rPr>
          <w:rFonts w:hint="eastAsia" w:ascii="Times New Roman" w:hAnsi="Times New Roman" w:eastAsia="仿宋_GB2312" w:cs="Times New Roman"/>
          <w:color w:val="auto"/>
          <w:kern w:val="2"/>
          <w:sz w:val="24"/>
          <w:szCs w:val="24"/>
          <w:highlight w:val="none"/>
          <w:lang w:val="en-US" w:eastAsia="zh-CN" w:bidi="ar-SA"/>
        </w:rPr>
        <w:t>日      经办人联系电话：</w:t>
      </w:r>
      <w:r>
        <w:rPr>
          <w:rFonts w:hint="eastAsia" w:ascii="Times New Roman" w:hAnsi="Times New Roman" w:eastAsia="仿宋_GB2312" w:cs="Times New Roman"/>
          <w:color w:val="auto"/>
          <w:kern w:val="2"/>
          <w:sz w:val="28"/>
          <w:szCs w:val="28"/>
          <w:highlight w:val="none"/>
          <w:u w:val="single"/>
          <w:lang w:val="en-US" w:eastAsia="zh-CN" w:bidi="ar-SA"/>
        </w:rPr>
        <w:t xml:space="preserve">           </w:t>
      </w:r>
      <w:r>
        <w:rPr>
          <w:rFonts w:hint="eastAsia" w:ascii="Times New Roman" w:hAnsi="Times New Roman" w:eastAsia="仿宋_GB2312" w:cs="Times New Roman"/>
          <w:color w:val="auto"/>
          <w:kern w:val="2"/>
          <w:sz w:val="28"/>
          <w:szCs w:val="28"/>
          <w:highlight w:val="none"/>
          <w:lang w:val="en-US" w:eastAsia="zh-CN" w:bidi="ar-SA"/>
        </w:rPr>
        <w:t xml:space="preserve">   </w:t>
      </w:r>
    </w:p>
    <w:tbl>
      <w:tblPr>
        <w:tblStyle w:val="5"/>
        <w:tblpPr w:leftFromText="180" w:rightFromText="180" w:vertAnchor="page" w:horzAnchor="page" w:tblpX="1191" w:tblpY="3748"/>
        <w:tblOverlap w:val="never"/>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33"/>
        <w:gridCol w:w="1854"/>
        <w:gridCol w:w="2566"/>
        <w:gridCol w:w="1288"/>
        <w:gridCol w:w="1478"/>
        <w:gridCol w:w="1478"/>
        <w:gridCol w:w="1437"/>
        <w:gridCol w:w="1738"/>
        <w:gridCol w:w="1529"/>
        <w:gridCol w:w="787"/>
      </w:tblGrid>
      <w:tr w14:paraId="2323F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246" w:type="pct"/>
            <w:tcBorders>
              <w:top w:val="single" w:color="000000" w:sz="4" w:space="0"/>
              <w:left w:val="single" w:color="000000" w:sz="4" w:space="0"/>
              <w:bottom w:val="single" w:color="000000" w:sz="4" w:space="0"/>
              <w:right w:val="single" w:color="000000" w:sz="4" w:space="0"/>
            </w:tcBorders>
            <w:noWrap w:val="0"/>
            <w:vAlign w:val="center"/>
          </w:tcPr>
          <w:p w14:paraId="23090220">
            <w:pPr>
              <w:keepNext w:val="0"/>
              <w:keepLines w:val="0"/>
              <w:pageBreakBefore w:val="0"/>
              <w:widowControl w:val="0"/>
              <w:kinsoku/>
              <w:wordWrap/>
              <w:overflowPunct/>
              <w:topLinePunct w:val="0"/>
              <w:autoSpaceDE/>
              <w:autoSpaceDN/>
              <w:bidi w:val="0"/>
              <w:adjustRightInd/>
              <w:snapToGrid/>
              <w:spacing w:before="0" w:after="0" w:line="328" w:lineRule="exact"/>
              <w:jc w:val="center"/>
              <w:textAlignment w:val="auto"/>
              <w:rPr>
                <w:rFonts w:hint="eastAsia" w:ascii="黑体" w:hAnsi="黑体" w:eastAsia="黑体" w:cs="黑体"/>
                <w:color w:val="auto"/>
                <w:kern w:val="2"/>
                <w:sz w:val="28"/>
                <w:szCs w:val="28"/>
                <w:highlight w:val="none"/>
                <w:lang w:val="en-US" w:eastAsia="zh-CN" w:bidi="ar-SA"/>
              </w:rPr>
            </w:pPr>
            <w:r>
              <w:rPr>
                <w:rFonts w:hint="eastAsia" w:ascii="黑体" w:hAnsi="黑体" w:eastAsia="黑体" w:cs="黑体"/>
                <w:color w:val="auto"/>
                <w:kern w:val="2"/>
                <w:sz w:val="28"/>
                <w:szCs w:val="28"/>
                <w:highlight w:val="none"/>
                <w:lang w:val="en-US" w:eastAsia="zh-CN" w:bidi="ar-SA"/>
              </w:rPr>
              <w:t>序号</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14:paraId="662EB695">
            <w:pPr>
              <w:keepNext w:val="0"/>
              <w:keepLines w:val="0"/>
              <w:pageBreakBefore w:val="0"/>
              <w:widowControl w:val="0"/>
              <w:kinsoku/>
              <w:wordWrap/>
              <w:overflowPunct/>
              <w:topLinePunct w:val="0"/>
              <w:autoSpaceDE/>
              <w:autoSpaceDN/>
              <w:bidi w:val="0"/>
              <w:adjustRightInd/>
              <w:snapToGrid/>
              <w:spacing w:before="0" w:after="0" w:line="328" w:lineRule="exact"/>
              <w:jc w:val="center"/>
              <w:textAlignment w:val="auto"/>
              <w:rPr>
                <w:rFonts w:hint="eastAsia" w:ascii="黑体" w:hAnsi="黑体" w:eastAsia="黑体" w:cs="黑体"/>
                <w:color w:val="auto"/>
                <w:kern w:val="2"/>
                <w:sz w:val="28"/>
                <w:szCs w:val="28"/>
                <w:highlight w:val="none"/>
                <w:lang w:val="en-US" w:eastAsia="zh-CN" w:bidi="ar-SA"/>
              </w:rPr>
            </w:pPr>
            <w:r>
              <w:rPr>
                <w:rFonts w:hint="eastAsia" w:ascii="黑体" w:hAnsi="黑体" w:eastAsia="黑体" w:cs="黑体"/>
                <w:color w:val="auto"/>
                <w:kern w:val="2"/>
                <w:sz w:val="28"/>
                <w:szCs w:val="28"/>
                <w:highlight w:val="none"/>
                <w:lang w:val="en-US" w:eastAsia="zh-CN" w:bidi="ar-SA"/>
              </w:rPr>
              <w:t>村（组）</w:t>
            </w:r>
          </w:p>
        </w:tc>
        <w:tc>
          <w:tcPr>
            <w:tcW w:w="861" w:type="pct"/>
            <w:tcBorders>
              <w:top w:val="single" w:color="000000" w:sz="4" w:space="0"/>
              <w:left w:val="single" w:color="000000" w:sz="4" w:space="0"/>
              <w:bottom w:val="single" w:color="000000" w:sz="4" w:space="0"/>
              <w:right w:val="single" w:color="000000" w:sz="4" w:space="0"/>
            </w:tcBorders>
            <w:noWrap w:val="0"/>
            <w:vAlign w:val="center"/>
          </w:tcPr>
          <w:p w14:paraId="7B3F8A5A">
            <w:pPr>
              <w:keepNext w:val="0"/>
              <w:keepLines w:val="0"/>
              <w:pageBreakBefore w:val="0"/>
              <w:widowControl w:val="0"/>
              <w:kinsoku/>
              <w:wordWrap/>
              <w:overflowPunct/>
              <w:topLinePunct w:val="0"/>
              <w:autoSpaceDE/>
              <w:autoSpaceDN/>
              <w:bidi w:val="0"/>
              <w:adjustRightInd/>
              <w:snapToGrid/>
              <w:spacing w:before="0" w:after="0" w:line="328" w:lineRule="exact"/>
              <w:jc w:val="center"/>
              <w:textAlignment w:val="auto"/>
              <w:rPr>
                <w:rFonts w:hint="eastAsia" w:ascii="黑体" w:hAnsi="黑体" w:eastAsia="黑体" w:cs="黑体"/>
                <w:color w:val="auto"/>
                <w:kern w:val="2"/>
                <w:sz w:val="28"/>
                <w:szCs w:val="28"/>
                <w:highlight w:val="none"/>
                <w:lang w:val="en-US" w:eastAsia="zh-CN" w:bidi="ar-SA"/>
              </w:rPr>
            </w:pPr>
            <w:r>
              <w:rPr>
                <w:rFonts w:hint="eastAsia" w:ascii="黑体" w:hAnsi="黑体" w:eastAsia="黑体" w:cs="黑体"/>
                <w:color w:val="auto"/>
                <w:kern w:val="2"/>
                <w:sz w:val="28"/>
                <w:szCs w:val="28"/>
                <w:highlight w:val="none"/>
                <w:lang w:val="en-US" w:eastAsia="zh-CN" w:bidi="ar-SA"/>
              </w:rPr>
              <w:t>农户或新型经营主体负责人姓名</w:t>
            </w:r>
          </w:p>
        </w:tc>
        <w:tc>
          <w:tcPr>
            <w:tcW w:w="432" w:type="pct"/>
            <w:tcBorders>
              <w:top w:val="single" w:color="000000" w:sz="4" w:space="0"/>
              <w:left w:val="single" w:color="000000" w:sz="4" w:space="0"/>
              <w:bottom w:val="single" w:color="000000" w:sz="4" w:space="0"/>
              <w:right w:val="single" w:color="000000" w:sz="4" w:space="0"/>
            </w:tcBorders>
            <w:noWrap w:val="0"/>
            <w:vAlign w:val="center"/>
          </w:tcPr>
          <w:p w14:paraId="151A4838">
            <w:pPr>
              <w:keepNext w:val="0"/>
              <w:keepLines w:val="0"/>
              <w:pageBreakBefore w:val="0"/>
              <w:widowControl w:val="0"/>
              <w:kinsoku/>
              <w:wordWrap/>
              <w:overflowPunct/>
              <w:topLinePunct w:val="0"/>
              <w:autoSpaceDE/>
              <w:autoSpaceDN/>
              <w:bidi w:val="0"/>
              <w:adjustRightInd/>
              <w:snapToGrid/>
              <w:spacing w:before="0" w:after="0" w:line="328" w:lineRule="exact"/>
              <w:jc w:val="center"/>
              <w:textAlignment w:val="auto"/>
              <w:rPr>
                <w:rFonts w:hint="eastAsia" w:ascii="黑体" w:hAnsi="黑体" w:eastAsia="黑体" w:cs="黑体"/>
                <w:color w:val="auto"/>
                <w:kern w:val="2"/>
                <w:sz w:val="28"/>
                <w:szCs w:val="28"/>
                <w:highlight w:val="none"/>
                <w:lang w:val="en-US" w:eastAsia="zh-CN" w:bidi="ar-SA"/>
              </w:rPr>
            </w:pPr>
            <w:r>
              <w:rPr>
                <w:rFonts w:hint="eastAsia" w:ascii="黑体" w:hAnsi="黑体" w:eastAsia="黑体" w:cs="黑体"/>
                <w:color w:val="auto"/>
                <w:kern w:val="2"/>
                <w:sz w:val="28"/>
                <w:szCs w:val="28"/>
                <w:highlight w:val="none"/>
                <w:lang w:val="en-US" w:eastAsia="zh-CN" w:bidi="ar-SA"/>
              </w:rPr>
              <w:t>****种子（公斤）</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BD79529">
            <w:pPr>
              <w:keepNext w:val="0"/>
              <w:keepLines w:val="0"/>
              <w:pageBreakBefore w:val="0"/>
              <w:widowControl w:val="0"/>
              <w:kinsoku/>
              <w:wordWrap/>
              <w:overflowPunct/>
              <w:topLinePunct w:val="0"/>
              <w:autoSpaceDE/>
              <w:autoSpaceDN/>
              <w:bidi w:val="0"/>
              <w:adjustRightInd/>
              <w:snapToGrid/>
              <w:spacing w:before="0" w:after="0" w:line="328" w:lineRule="exact"/>
              <w:jc w:val="center"/>
              <w:textAlignment w:val="auto"/>
              <w:rPr>
                <w:rFonts w:hint="eastAsia" w:ascii="黑体" w:hAnsi="黑体" w:eastAsia="黑体" w:cs="黑体"/>
                <w:color w:val="auto"/>
                <w:kern w:val="2"/>
                <w:sz w:val="28"/>
                <w:szCs w:val="28"/>
                <w:highlight w:val="none"/>
                <w:lang w:val="en-US" w:eastAsia="zh-CN" w:bidi="ar-SA"/>
              </w:rPr>
            </w:pPr>
            <w:r>
              <w:rPr>
                <w:rFonts w:hint="eastAsia" w:ascii="黑体" w:hAnsi="黑体" w:eastAsia="黑体" w:cs="黑体"/>
                <w:color w:val="auto"/>
                <w:kern w:val="2"/>
                <w:sz w:val="28"/>
                <w:szCs w:val="28"/>
                <w:highlight w:val="none"/>
                <w:lang w:val="en-US" w:eastAsia="zh-CN" w:bidi="ar-SA"/>
              </w:rPr>
              <w:t>****种子处理（公斤）</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53C99ACA">
            <w:pPr>
              <w:keepNext w:val="0"/>
              <w:keepLines w:val="0"/>
              <w:pageBreakBefore w:val="0"/>
              <w:widowControl w:val="0"/>
              <w:kinsoku/>
              <w:wordWrap/>
              <w:overflowPunct/>
              <w:topLinePunct w:val="0"/>
              <w:autoSpaceDE/>
              <w:autoSpaceDN/>
              <w:bidi w:val="0"/>
              <w:adjustRightInd/>
              <w:snapToGrid/>
              <w:spacing w:before="0" w:after="0" w:line="328" w:lineRule="exact"/>
              <w:jc w:val="center"/>
              <w:textAlignment w:val="auto"/>
              <w:rPr>
                <w:rFonts w:hint="eastAsia" w:ascii="黑体" w:hAnsi="黑体" w:eastAsia="黑体" w:cs="黑体"/>
                <w:color w:val="auto"/>
                <w:kern w:val="2"/>
                <w:sz w:val="28"/>
                <w:szCs w:val="28"/>
                <w:highlight w:val="none"/>
                <w:lang w:val="en-US" w:eastAsia="zh-CN" w:bidi="ar-SA"/>
              </w:rPr>
            </w:pPr>
            <w:r>
              <w:rPr>
                <w:rFonts w:hint="eastAsia" w:ascii="黑体" w:hAnsi="黑体" w:eastAsia="黑体" w:cs="黑体"/>
                <w:color w:val="auto"/>
                <w:kern w:val="2"/>
                <w:sz w:val="28"/>
                <w:szCs w:val="28"/>
                <w:highlight w:val="none"/>
                <w:lang w:val="en-US" w:eastAsia="zh-CN" w:bidi="ar-SA"/>
              </w:rPr>
              <w:t>****肥料（公斤）</w:t>
            </w:r>
          </w:p>
        </w:tc>
        <w:tc>
          <w:tcPr>
            <w:tcW w:w="482" w:type="pct"/>
            <w:tcBorders>
              <w:top w:val="single" w:color="000000" w:sz="4" w:space="0"/>
              <w:left w:val="single" w:color="000000" w:sz="4" w:space="0"/>
              <w:bottom w:val="single" w:color="000000" w:sz="4" w:space="0"/>
              <w:right w:val="single" w:color="000000" w:sz="4" w:space="0"/>
            </w:tcBorders>
            <w:noWrap w:val="0"/>
            <w:vAlign w:val="center"/>
          </w:tcPr>
          <w:p w14:paraId="14095854">
            <w:pPr>
              <w:keepNext w:val="0"/>
              <w:keepLines w:val="0"/>
              <w:pageBreakBefore w:val="0"/>
              <w:widowControl w:val="0"/>
              <w:kinsoku/>
              <w:wordWrap/>
              <w:overflowPunct/>
              <w:topLinePunct w:val="0"/>
              <w:autoSpaceDE/>
              <w:autoSpaceDN/>
              <w:bidi w:val="0"/>
              <w:adjustRightInd/>
              <w:snapToGrid/>
              <w:spacing w:before="0" w:after="0" w:line="328" w:lineRule="exact"/>
              <w:jc w:val="center"/>
              <w:textAlignment w:val="auto"/>
              <w:rPr>
                <w:rFonts w:hint="eastAsia" w:ascii="黑体" w:hAnsi="黑体" w:eastAsia="黑体" w:cs="黑体"/>
                <w:color w:val="auto"/>
                <w:kern w:val="2"/>
                <w:sz w:val="28"/>
                <w:szCs w:val="28"/>
                <w:highlight w:val="none"/>
                <w:lang w:val="en-US" w:eastAsia="zh-CN" w:bidi="ar-SA"/>
              </w:rPr>
            </w:pPr>
            <w:r>
              <w:rPr>
                <w:rFonts w:hint="eastAsia" w:ascii="黑体" w:hAnsi="黑体" w:eastAsia="黑体" w:cs="黑体"/>
                <w:color w:val="auto"/>
                <w:kern w:val="2"/>
                <w:sz w:val="28"/>
                <w:szCs w:val="28"/>
                <w:highlight w:val="none"/>
                <w:lang w:val="en-US" w:eastAsia="zh-CN" w:bidi="ar-SA"/>
              </w:rPr>
              <w:t>****药剂（公斤）</w:t>
            </w:r>
          </w:p>
        </w:tc>
        <w:tc>
          <w:tcPr>
            <w:tcW w:w="583" w:type="pct"/>
            <w:tcBorders>
              <w:top w:val="single" w:color="000000" w:sz="4" w:space="0"/>
              <w:left w:val="single" w:color="000000" w:sz="4" w:space="0"/>
              <w:bottom w:val="single" w:color="000000" w:sz="4" w:space="0"/>
              <w:right w:val="single" w:color="000000" w:sz="4" w:space="0"/>
            </w:tcBorders>
            <w:noWrap w:val="0"/>
            <w:vAlign w:val="center"/>
          </w:tcPr>
          <w:p w14:paraId="53AFA253">
            <w:pPr>
              <w:keepNext w:val="0"/>
              <w:keepLines w:val="0"/>
              <w:pageBreakBefore w:val="0"/>
              <w:widowControl w:val="0"/>
              <w:kinsoku/>
              <w:wordWrap/>
              <w:overflowPunct/>
              <w:topLinePunct w:val="0"/>
              <w:autoSpaceDE/>
              <w:autoSpaceDN/>
              <w:bidi w:val="0"/>
              <w:adjustRightInd/>
              <w:snapToGrid/>
              <w:spacing w:before="0" w:after="0" w:line="328" w:lineRule="exact"/>
              <w:jc w:val="center"/>
              <w:textAlignment w:val="auto"/>
              <w:rPr>
                <w:rFonts w:hint="eastAsia" w:ascii="黑体" w:hAnsi="黑体" w:eastAsia="黑体" w:cs="黑体"/>
                <w:color w:val="auto"/>
                <w:kern w:val="2"/>
                <w:sz w:val="28"/>
                <w:szCs w:val="28"/>
                <w:highlight w:val="none"/>
                <w:lang w:val="en-US" w:eastAsia="zh-CN" w:bidi="ar-SA"/>
              </w:rPr>
            </w:pPr>
            <w:r>
              <w:rPr>
                <w:rFonts w:hint="eastAsia" w:ascii="黑体" w:hAnsi="黑体" w:eastAsia="黑体" w:cs="黑体"/>
                <w:color w:val="auto"/>
                <w:kern w:val="2"/>
                <w:sz w:val="28"/>
                <w:szCs w:val="28"/>
                <w:highlight w:val="none"/>
                <w:lang w:val="en-US" w:eastAsia="zh-CN" w:bidi="ar-SA"/>
              </w:rPr>
              <w:t>联系电话</w:t>
            </w:r>
          </w:p>
        </w:tc>
        <w:tc>
          <w:tcPr>
            <w:tcW w:w="513" w:type="pct"/>
            <w:tcBorders>
              <w:top w:val="single" w:color="000000" w:sz="4" w:space="0"/>
              <w:left w:val="single" w:color="000000" w:sz="4" w:space="0"/>
              <w:bottom w:val="single" w:color="000000" w:sz="4" w:space="0"/>
              <w:right w:val="single" w:color="000000" w:sz="4" w:space="0"/>
            </w:tcBorders>
            <w:noWrap w:val="0"/>
            <w:vAlign w:val="center"/>
          </w:tcPr>
          <w:p w14:paraId="4E360FEA">
            <w:pPr>
              <w:keepNext w:val="0"/>
              <w:keepLines w:val="0"/>
              <w:pageBreakBefore w:val="0"/>
              <w:widowControl w:val="0"/>
              <w:kinsoku/>
              <w:wordWrap/>
              <w:overflowPunct/>
              <w:topLinePunct w:val="0"/>
              <w:autoSpaceDE/>
              <w:autoSpaceDN/>
              <w:bidi w:val="0"/>
              <w:adjustRightInd/>
              <w:snapToGrid/>
              <w:spacing w:before="0" w:after="0" w:line="328" w:lineRule="exact"/>
              <w:jc w:val="center"/>
              <w:textAlignment w:val="auto"/>
              <w:rPr>
                <w:rFonts w:hint="eastAsia" w:ascii="黑体" w:hAnsi="黑体" w:eastAsia="黑体" w:cs="黑体"/>
                <w:color w:val="auto"/>
                <w:kern w:val="2"/>
                <w:sz w:val="28"/>
                <w:szCs w:val="28"/>
                <w:highlight w:val="none"/>
                <w:lang w:val="en-US" w:eastAsia="zh-CN" w:bidi="ar-SA"/>
              </w:rPr>
            </w:pPr>
            <w:r>
              <w:rPr>
                <w:rFonts w:hint="eastAsia" w:ascii="黑体" w:hAnsi="黑体" w:eastAsia="黑体" w:cs="黑体"/>
                <w:color w:val="auto"/>
                <w:kern w:val="2"/>
                <w:sz w:val="28"/>
                <w:szCs w:val="28"/>
                <w:highlight w:val="none"/>
                <w:lang w:val="en-US" w:eastAsia="zh-CN" w:bidi="ar-SA"/>
              </w:rPr>
              <w:t>签字</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594F56C4">
            <w:pPr>
              <w:keepNext w:val="0"/>
              <w:keepLines w:val="0"/>
              <w:pageBreakBefore w:val="0"/>
              <w:widowControl w:val="0"/>
              <w:kinsoku/>
              <w:wordWrap/>
              <w:overflowPunct/>
              <w:topLinePunct w:val="0"/>
              <w:autoSpaceDE/>
              <w:autoSpaceDN/>
              <w:bidi w:val="0"/>
              <w:adjustRightInd/>
              <w:snapToGrid/>
              <w:spacing w:before="0" w:after="0" w:line="328" w:lineRule="exact"/>
              <w:jc w:val="center"/>
              <w:textAlignment w:val="auto"/>
              <w:rPr>
                <w:rFonts w:hint="eastAsia" w:ascii="黑体" w:hAnsi="黑体" w:eastAsia="黑体" w:cs="黑体"/>
                <w:color w:val="auto"/>
                <w:kern w:val="2"/>
                <w:sz w:val="28"/>
                <w:szCs w:val="28"/>
                <w:highlight w:val="none"/>
                <w:lang w:val="en-US" w:eastAsia="zh-CN" w:bidi="ar-SA"/>
              </w:rPr>
            </w:pPr>
            <w:r>
              <w:rPr>
                <w:rFonts w:hint="eastAsia" w:ascii="黑体" w:hAnsi="黑体" w:eastAsia="黑体" w:cs="黑体"/>
                <w:color w:val="auto"/>
                <w:kern w:val="2"/>
                <w:sz w:val="28"/>
                <w:szCs w:val="28"/>
                <w:highlight w:val="none"/>
                <w:lang w:val="en-US" w:eastAsia="zh-CN" w:bidi="ar-SA"/>
              </w:rPr>
              <w:t>备注</w:t>
            </w:r>
          </w:p>
        </w:tc>
      </w:tr>
      <w:tr w14:paraId="1F2E3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246" w:type="pct"/>
            <w:tcBorders>
              <w:top w:val="single" w:color="000000" w:sz="4" w:space="0"/>
              <w:left w:val="single" w:color="000000" w:sz="4" w:space="0"/>
              <w:bottom w:val="single" w:color="000000" w:sz="4" w:space="0"/>
              <w:right w:val="single" w:color="000000" w:sz="4" w:space="0"/>
            </w:tcBorders>
            <w:noWrap w:val="0"/>
            <w:vAlign w:val="center"/>
          </w:tcPr>
          <w:p w14:paraId="457C645B">
            <w:pPr>
              <w:keepNext w:val="0"/>
              <w:keepLines w:val="0"/>
              <w:pageBreakBefore w:val="0"/>
              <w:widowControl w:val="0"/>
              <w:kinsoku/>
              <w:wordWrap/>
              <w:overflowPunct/>
              <w:topLinePunct w:val="0"/>
              <w:autoSpaceDE/>
              <w:autoSpaceDN/>
              <w:bidi w:val="0"/>
              <w:adjustRightInd/>
              <w:snapToGrid/>
              <w:spacing w:before="0" w:after="0" w:line="328" w:lineRule="exact"/>
              <w:jc w:val="center"/>
              <w:textAlignment w:val="auto"/>
              <w:rPr>
                <w:rFonts w:hint="eastAsia" w:ascii="Times New Roman" w:hAnsi="Times New Roman" w:eastAsia="仿宋_GB2312" w:cs="Times New Roman"/>
                <w:color w:val="auto"/>
                <w:kern w:val="2"/>
                <w:sz w:val="28"/>
                <w:szCs w:val="28"/>
                <w:highlight w:val="none"/>
                <w:lang w:val="en-US" w:eastAsia="zh-CN" w:bidi="ar-SA"/>
              </w:rPr>
            </w:pPr>
            <w:r>
              <w:rPr>
                <w:rFonts w:hint="eastAsia" w:ascii="Times New Roman" w:hAnsi="Times New Roman" w:eastAsia="仿宋_GB2312" w:cs="Times New Roman"/>
                <w:color w:val="auto"/>
                <w:kern w:val="2"/>
                <w:sz w:val="28"/>
                <w:szCs w:val="28"/>
                <w:highlight w:val="none"/>
                <w:lang w:val="en-US" w:eastAsia="zh-CN" w:bidi="ar-SA"/>
              </w:rPr>
              <w:t>1</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14:paraId="3826227C">
            <w:pPr>
              <w:keepNext w:val="0"/>
              <w:keepLines w:val="0"/>
              <w:pageBreakBefore w:val="0"/>
              <w:widowControl w:val="0"/>
              <w:kinsoku/>
              <w:wordWrap/>
              <w:overflowPunct/>
              <w:topLinePunct w:val="0"/>
              <w:autoSpaceDE/>
              <w:autoSpaceDN/>
              <w:bidi w:val="0"/>
              <w:adjustRightInd/>
              <w:snapToGrid/>
              <w:spacing w:before="0" w:after="0" w:line="328" w:lineRule="exact"/>
              <w:jc w:val="center"/>
              <w:textAlignment w:val="auto"/>
              <w:rPr>
                <w:rFonts w:hint="eastAsia" w:ascii="Times New Roman" w:hAnsi="Times New Roman" w:eastAsia="仿宋_GB2312" w:cs="Times New Roman"/>
                <w:color w:val="auto"/>
                <w:kern w:val="2"/>
                <w:sz w:val="28"/>
                <w:szCs w:val="28"/>
                <w:highlight w:val="none"/>
                <w:lang w:val="en-US" w:eastAsia="zh-CN" w:bidi="ar-SA"/>
              </w:rPr>
            </w:pPr>
          </w:p>
        </w:tc>
        <w:tc>
          <w:tcPr>
            <w:tcW w:w="861" w:type="pct"/>
            <w:tcBorders>
              <w:top w:val="single" w:color="000000" w:sz="4" w:space="0"/>
              <w:left w:val="single" w:color="000000" w:sz="4" w:space="0"/>
              <w:bottom w:val="single" w:color="000000" w:sz="4" w:space="0"/>
              <w:right w:val="single" w:color="000000" w:sz="4" w:space="0"/>
            </w:tcBorders>
            <w:noWrap w:val="0"/>
            <w:vAlign w:val="center"/>
          </w:tcPr>
          <w:p w14:paraId="0AAB43D0">
            <w:pPr>
              <w:keepNext w:val="0"/>
              <w:keepLines w:val="0"/>
              <w:pageBreakBefore w:val="0"/>
              <w:widowControl w:val="0"/>
              <w:kinsoku/>
              <w:wordWrap/>
              <w:overflowPunct/>
              <w:topLinePunct w:val="0"/>
              <w:autoSpaceDE/>
              <w:autoSpaceDN/>
              <w:bidi w:val="0"/>
              <w:adjustRightInd/>
              <w:snapToGrid/>
              <w:spacing w:before="0" w:after="0" w:line="328" w:lineRule="exact"/>
              <w:jc w:val="center"/>
              <w:textAlignment w:val="auto"/>
              <w:rPr>
                <w:rFonts w:hint="eastAsia" w:ascii="Times New Roman" w:hAnsi="Times New Roman" w:eastAsia="仿宋_GB2312" w:cs="Times New Roman"/>
                <w:color w:val="auto"/>
                <w:kern w:val="2"/>
                <w:sz w:val="28"/>
                <w:szCs w:val="28"/>
                <w:highlight w:val="none"/>
                <w:lang w:val="en-US" w:eastAsia="zh-CN" w:bidi="ar-SA"/>
              </w:rPr>
            </w:pPr>
          </w:p>
        </w:tc>
        <w:tc>
          <w:tcPr>
            <w:tcW w:w="432" w:type="pct"/>
            <w:tcBorders>
              <w:top w:val="single" w:color="000000" w:sz="4" w:space="0"/>
              <w:left w:val="single" w:color="000000" w:sz="4" w:space="0"/>
              <w:bottom w:val="single" w:color="000000" w:sz="4" w:space="0"/>
              <w:right w:val="single" w:color="000000" w:sz="4" w:space="0"/>
            </w:tcBorders>
            <w:noWrap w:val="0"/>
            <w:vAlign w:val="center"/>
          </w:tcPr>
          <w:p w14:paraId="18501521">
            <w:pPr>
              <w:keepNext w:val="0"/>
              <w:keepLines w:val="0"/>
              <w:pageBreakBefore w:val="0"/>
              <w:widowControl w:val="0"/>
              <w:kinsoku/>
              <w:wordWrap/>
              <w:overflowPunct/>
              <w:topLinePunct w:val="0"/>
              <w:autoSpaceDE/>
              <w:autoSpaceDN/>
              <w:bidi w:val="0"/>
              <w:adjustRightInd/>
              <w:snapToGrid/>
              <w:spacing w:before="0" w:after="0" w:line="328" w:lineRule="exact"/>
              <w:jc w:val="center"/>
              <w:textAlignment w:val="auto"/>
              <w:rPr>
                <w:rFonts w:hint="eastAsia" w:ascii="Times New Roman" w:hAnsi="Times New Roman" w:eastAsia="仿宋_GB2312" w:cs="Times New Roman"/>
                <w:color w:val="auto"/>
                <w:kern w:val="2"/>
                <w:sz w:val="28"/>
                <w:szCs w:val="28"/>
                <w:highlight w:val="none"/>
                <w:lang w:val="en-US" w:eastAsia="zh-CN" w:bidi="ar-SA"/>
              </w:rPr>
            </w:pP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5E5FE9F7">
            <w:pPr>
              <w:keepNext w:val="0"/>
              <w:keepLines w:val="0"/>
              <w:pageBreakBefore w:val="0"/>
              <w:widowControl w:val="0"/>
              <w:kinsoku/>
              <w:wordWrap/>
              <w:overflowPunct/>
              <w:topLinePunct w:val="0"/>
              <w:autoSpaceDE/>
              <w:autoSpaceDN/>
              <w:bidi w:val="0"/>
              <w:adjustRightInd/>
              <w:snapToGrid/>
              <w:spacing w:before="0" w:after="0" w:line="328" w:lineRule="exact"/>
              <w:jc w:val="center"/>
              <w:textAlignment w:val="auto"/>
              <w:rPr>
                <w:rFonts w:hint="eastAsia" w:ascii="Times New Roman" w:hAnsi="Times New Roman" w:eastAsia="仿宋_GB2312" w:cs="Times New Roman"/>
                <w:color w:val="auto"/>
                <w:kern w:val="2"/>
                <w:sz w:val="28"/>
                <w:szCs w:val="28"/>
                <w:highlight w:val="none"/>
                <w:lang w:val="en-US" w:eastAsia="zh-CN" w:bidi="ar-SA"/>
              </w:rPr>
            </w:pP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5B664E14">
            <w:pPr>
              <w:keepNext w:val="0"/>
              <w:keepLines w:val="0"/>
              <w:pageBreakBefore w:val="0"/>
              <w:widowControl w:val="0"/>
              <w:kinsoku/>
              <w:wordWrap/>
              <w:overflowPunct/>
              <w:topLinePunct w:val="0"/>
              <w:autoSpaceDE/>
              <w:autoSpaceDN/>
              <w:bidi w:val="0"/>
              <w:adjustRightInd/>
              <w:snapToGrid/>
              <w:spacing w:before="0" w:after="0" w:line="328" w:lineRule="exact"/>
              <w:jc w:val="center"/>
              <w:textAlignment w:val="auto"/>
              <w:rPr>
                <w:rFonts w:hint="eastAsia" w:ascii="Times New Roman" w:hAnsi="Times New Roman" w:eastAsia="仿宋_GB2312" w:cs="Times New Roman"/>
                <w:color w:val="auto"/>
                <w:kern w:val="2"/>
                <w:sz w:val="28"/>
                <w:szCs w:val="28"/>
                <w:highlight w:val="none"/>
                <w:lang w:val="en-US" w:eastAsia="zh-CN" w:bidi="ar-SA"/>
              </w:rPr>
            </w:pPr>
          </w:p>
        </w:tc>
        <w:tc>
          <w:tcPr>
            <w:tcW w:w="482" w:type="pct"/>
            <w:tcBorders>
              <w:top w:val="single" w:color="000000" w:sz="4" w:space="0"/>
              <w:left w:val="single" w:color="000000" w:sz="4" w:space="0"/>
              <w:bottom w:val="single" w:color="000000" w:sz="4" w:space="0"/>
              <w:right w:val="single" w:color="000000" w:sz="4" w:space="0"/>
            </w:tcBorders>
            <w:noWrap w:val="0"/>
            <w:vAlign w:val="center"/>
          </w:tcPr>
          <w:p w14:paraId="11D03D0A">
            <w:pPr>
              <w:keepNext w:val="0"/>
              <w:keepLines w:val="0"/>
              <w:pageBreakBefore w:val="0"/>
              <w:widowControl w:val="0"/>
              <w:kinsoku/>
              <w:wordWrap/>
              <w:overflowPunct/>
              <w:topLinePunct w:val="0"/>
              <w:autoSpaceDE/>
              <w:autoSpaceDN/>
              <w:bidi w:val="0"/>
              <w:adjustRightInd/>
              <w:snapToGrid/>
              <w:spacing w:before="0" w:after="0" w:line="328" w:lineRule="exact"/>
              <w:jc w:val="center"/>
              <w:textAlignment w:val="auto"/>
              <w:rPr>
                <w:rFonts w:hint="eastAsia" w:ascii="Times New Roman" w:hAnsi="Times New Roman" w:eastAsia="仿宋_GB2312" w:cs="Times New Roman"/>
                <w:color w:val="auto"/>
                <w:kern w:val="2"/>
                <w:sz w:val="28"/>
                <w:szCs w:val="28"/>
                <w:highlight w:val="none"/>
                <w:lang w:val="en-US" w:eastAsia="zh-CN" w:bidi="ar-SA"/>
              </w:rPr>
            </w:pPr>
          </w:p>
        </w:tc>
        <w:tc>
          <w:tcPr>
            <w:tcW w:w="583" w:type="pct"/>
            <w:tcBorders>
              <w:top w:val="single" w:color="000000" w:sz="4" w:space="0"/>
              <w:left w:val="single" w:color="000000" w:sz="4" w:space="0"/>
              <w:bottom w:val="single" w:color="000000" w:sz="4" w:space="0"/>
              <w:right w:val="single" w:color="000000" w:sz="4" w:space="0"/>
            </w:tcBorders>
            <w:noWrap w:val="0"/>
            <w:vAlign w:val="center"/>
          </w:tcPr>
          <w:p w14:paraId="0BA24376">
            <w:pPr>
              <w:keepNext w:val="0"/>
              <w:keepLines w:val="0"/>
              <w:pageBreakBefore w:val="0"/>
              <w:widowControl w:val="0"/>
              <w:kinsoku/>
              <w:wordWrap/>
              <w:overflowPunct/>
              <w:topLinePunct w:val="0"/>
              <w:autoSpaceDE/>
              <w:autoSpaceDN/>
              <w:bidi w:val="0"/>
              <w:adjustRightInd/>
              <w:snapToGrid/>
              <w:spacing w:before="0" w:after="0" w:line="328" w:lineRule="exact"/>
              <w:jc w:val="center"/>
              <w:textAlignment w:val="auto"/>
              <w:rPr>
                <w:rFonts w:hint="eastAsia" w:ascii="Times New Roman" w:hAnsi="Times New Roman" w:eastAsia="仿宋_GB2312" w:cs="Times New Roman"/>
                <w:color w:val="auto"/>
                <w:kern w:val="2"/>
                <w:sz w:val="28"/>
                <w:szCs w:val="28"/>
                <w:highlight w:val="none"/>
                <w:lang w:val="en-US" w:eastAsia="zh-CN" w:bidi="ar-SA"/>
              </w:rPr>
            </w:pPr>
          </w:p>
        </w:tc>
        <w:tc>
          <w:tcPr>
            <w:tcW w:w="513" w:type="pct"/>
            <w:tcBorders>
              <w:top w:val="single" w:color="000000" w:sz="4" w:space="0"/>
              <w:left w:val="single" w:color="000000" w:sz="4" w:space="0"/>
              <w:bottom w:val="single" w:color="000000" w:sz="4" w:space="0"/>
              <w:right w:val="single" w:color="000000" w:sz="4" w:space="0"/>
            </w:tcBorders>
            <w:noWrap w:val="0"/>
            <w:vAlign w:val="center"/>
          </w:tcPr>
          <w:p w14:paraId="5892692E">
            <w:pPr>
              <w:keepNext w:val="0"/>
              <w:keepLines w:val="0"/>
              <w:pageBreakBefore w:val="0"/>
              <w:widowControl w:val="0"/>
              <w:kinsoku/>
              <w:wordWrap/>
              <w:overflowPunct/>
              <w:topLinePunct w:val="0"/>
              <w:autoSpaceDE/>
              <w:autoSpaceDN/>
              <w:bidi w:val="0"/>
              <w:adjustRightInd/>
              <w:snapToGrid/>
              <w:spacing w:before="0" w:after="0" w:line="328" w:lineRule="exact"/>
              <w:jc w:val="center"/>
              <w:textAlignment w:val="auto"/>
              <w:rPr>
                <w:rFonts w:hint="eastAsia" w:ascii="Times New Roman" w:hAnsi="Times New Roman" w:eastAsia="仿宋_GB2312" w:cs="Times New Roman"/>
                <w:color w:val="auto"/>
                <w:kern w:val="2"/>
                <w:sz w:val="28"/>
                <w:szCs w:val="28"/>
                <w:highlight w:val="none"/>
                <w:lang w:val="en-US" w:eastAsia="zh-CN" w:bidi="ar-SA"/>
              </w:rPr>
            </w:pP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7FA86B1A">
            <w:pPr>
              <w:keepNext w:val="0"/>
              <w:keepLines w:val="0"/>
              <w:pageBreakBefore w:val="0"/>
              <w:widowControl w:val="0"/>
              <w:kinsoku/>
              <w:wordWrap/>
              <w:overflowPunct/>
              <w:topLinePunct w:val="0"/>
              <w:autoSpaceDE/>
              <w:autoSpaceDN/>
              <w:bidi w:val="0"/>
              <w:adjustRightInd/>
              <w:snapToGrid/>
              <w:spacing w:before="0" w:after="0" w:line="328" w:lineRule="exact"/>
              <w:jc w:val="center"/>
              <w:textAlignment w:val="auto"/>
              <w:rPr>
                <w:rFonts w:hint="eastAsia" w:ascii="Times New Roman" w:hAnsi="Times New Roman" w:eastAsia="仿宋_GB2312" w:cs="Times New Roman"/>
                <w:color w:val="auto"/>
                <w:kern w:val="2"/>
                <w:sz w:val="28"/>
                <w:szCs w:val="28"/>
                <w:highlight w:val="none"/>
                <w:lang w:val="en-US" w:eastAsia="zh-CN" w:bidi="ar-SA"/>
              </w:rPr>
            </w:pPr>
          </w:p>
        </w:tc>
      </w:tr>
      <w:tr w14:paraId="51FC4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246" w:type="pct"/>
            <w:tcBorders>
              <w:top w:val="single" w:color="000000" w:sz="4" w:space="0"/>
              <w:left w:val="single" w:color="000000" w:sz="4" w:space="0"/>
              <w:bottom w:val="single" w:color="000000" w:sz="4" w:space="0"/>
              <w:right w:val="single" w:color="000000" w:sz="4" w:space="0"/>
            </w:tcBorders>
            <w:noWrap w:val="0"/>
            <w:vAlign w:val="center"/>
          </w:tcPr>
          <w:p w14:paraId="7FE52953">
            <w:pPr>
              <w:keepNext w:val="0"/>
              <w:keepLines w:val="0"/>
              <w:pageBreakBefore w:val="0"/>
              <w:widowControl w:val="0"/>
              <w:kinsoku/>
              <w:wordWrap/>
              <w:overflowPunct/>
              <w:topLinePunct w:val="0"/>
              <w:autoSpaceDE/>
              <w:autoSpaceDN/>
              <w:bidi w:val="0"/>
              <w:adjustRightInd/>
              <w:snapToGrid/>
              <w:spacing w:before="0" w:after="0" w:line="328" w:lineRule="exact"/>
              <w:jc w:val="center"/>
              <w:textAlignment w:val="auto"/>
              <w:rPr>
                <w:rFonts w:hint="eastAsia" w:ascii="Times New Roman" w:hAnsi="Times New Roman" w:eastAsia="仿宋_GB2312" w:cs="Times New Roman"/>
                <w:color w:val="auto"/>
                <w:kern w:val="2"/>
                <w:sz w:val="28"/>
                <w:szCs w:val="28"/>
                <w:highlight w:val="none"/>
                <w:lang w:val="en-US" w:eastAsia="zh-CN" w:bidi="ar-SA"/>
              </w:rPr>
            </w:pPr>
            <w:r>
              <w:rPr>
                <w:rFonts w:hint="eastAsia" w:ascii="Times New Roman" w:hAnsi="Times New Roman" w:eastAsia="仿宋_GB2312" w:cs="Times New Roman"/>
                <w:color w:val="auto"/>
                <w:kern w:val="2"/>
                <w:sz w:val="28"/>
                <w:szCs w:val="28"/>
                <w:highlight w:val="none"/>
                <w:lang w:val="en-US" w:eastAsia="zh-CN" w:bidi="ar-SA"/>
              </w:rPr>
              <w:t>2</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14:paraId="3CDC5119">
            <w:pPr>
              <w:keepNext w:val="0"/>
              <w:keepLines w:val="0"/>
              <w:pageBreakBefore w:val="0"/>
              <w:widowControl w:val="0"/>
              <w:kinsoku/>
              <w:wordWrap/>
              <w:overflowPunct/>
              <w:topLinePunct w:val="0"/>
              <w:autoSpaceDE/>
              <w:autoSpaceDN/>
              <w:bidi w:val="0"/>
              <w:adjustRightInd/>
              <w:snapToGrid/>
              <w:spacing w:before="0" w:after="0" w:line="328" w:lineRule="exact"/>
              <w:jc w:val="center"/>
              <w:textAlignment w:val="auto"/>
              <w:rPr>
                <w:rFonts w:hint="eastAsia" w:ascii="Times New Roman" w:hAnsi="Times New Roman" w:eastAsia="仿宋_GB2312" w:cs="Times New Roman"/>
                <w:color w:val="auto"/>
                <w:kern w:val="2"/>
                <w:sz w:val="28"/>
                <w:szCs w:val="28"/>
                <w:highlight w:val="none"/>
                <w:lang w:val="en-US" w:eastAsia="zh-CN" w:bidi="ar-SA"/>
              </w:rPr>
            </w:pPr>
          </w:p>
        </w:tc>
        <w:tc>
          <w:tcPr>
            <w:tcW w:w="861" w:type="pct"/>
            <w:tcBorders>
              <w:top w:val="single" w:color="000000" w:sz="4" w:space="0"/>
              <w:left w:val="single" w:color="000000" w:sz="4" w:space="0"/>
              <w:bottom w:val="single" w:color="000000" w:sz="4" w:space="0"/>
              <w:right w:val="single" w:color="000000" w:sz="4" w:space="0"/>
            </w:tcBorders>
            <w:noWrap w:val="0"/>
            <w:vAlign w:val="center"/>
          </w:tcPr>
          <w:p w14:paraId="107CCA2C">
            <w:pPr>
              <w:keepNext w:val="0"/>
              <w:keepLines w:val="0"/>
              <w:pageBreakBefore w:val="0"/>
              <w:widowControl w:val="0"/>
              <w:kinsoku/>
              <w:wordWrap/>
              <w:overflowPunct/>
              <w:topLinePunct w:val="0"/>
              <w:autoSpaceDE/>
              <w:autoSpaceDN/>
              <w:bidi w:val="0"/>
              <w:adjustRightInd/>
              <w:snapToGrid/>
              <w:spacing w:before="0" w:after="0" w:line="328" w:lineRule="exact"/>
              <w:jc w:val="center"/>
              <w:textAlignment w:val="auto"/>
              <w:rPr>
                <w:rFonts w:hint="eastAsia" w:ascii="Times New Roman" w:hAnsi="Times New Roman" w:eastAsia="仿宋_GB2312" w:cs="Times New Roman"/>
                <w:color w:val="auto"/>
                <w:kern w:val="2"/>
                <w:sz w:val="28"/>
                <w:szCs w:val="28"/>
                <w:highlight w:val="none"/>
                <w:lang w:val="en-US" w:eastAsia="zh-CN" w:bidi="ar-SA"/>
              </w:rPr>
            </w:pPr>
          </w:p>
        </w:tc>
        <w:tc>
          <w:tcPr>
            <w:tcW w:w="432" w:type="pct"/>
            <w:tcBorders>
              <w:top w:val="single" w:color="000000" w:sz="4" w:space="0"/>
              <w:left w:val="single" w:color="000000" w:sz="4" w:space="0"/>
              <w:bottom w:val="single" w:color="000000" w:sz="4" w:space="0"/>
              <w:right w:val="single" w:color="000000" w:sz="4" w:space="0"/>
            </w:tcBorders>
            <w:noWrap w:val="0"/>
            <w:vAlign w:val="center"/>
          </w:tcPr>
          <w:p w14:paraId="212AD067">
            <w:pPr>
              <w:keepNext w:val="0"/>
              <w:keepLines w:val="0"/>
              <w:pageBreakBefore w:val="0"/>
              <w:widowControl w:val="0"/>
              <w:kinsoku/>
              <w:wordWrap/>
              <w:overflowPunct/>
              <w:topLinePunct w:val="0"/>
              <w:autoSpaceDE/>
              <w:autoSpaceDN/>
              <w:bidi w:val="0"/>
              <w:adjustRightInd/>
              <w:snapToGrid/>
              <w:spacing w:before="0" w:after="0" w:line="328" w:lineRule="exact"/>
              <w:jc w:val="center"/>
              <w:textAlignment w:val="auto"/>
              <w:rPr>
                <w:rFonts w:hint="eastAsia" w:ascii="Times New Roman" w:hAnsi="Times New Roman" w:eastAsia="仿宋_GB2312" w:cs="Times New Roman"/>
                <w:color w:val="auto"/>
                <w:kern w:val="2"/>
                <w:sz w:val="28"/>
                <w:szCs w:val="28"/>
                <w:highlight w:val="none"/>
                <w:lang w:val="en-US" w:eastAsia="zh-CN" w:bidi="ar-SA"/>
              </w:rPr>
            </w:pP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47FCEC7">
            <w:pPr>
              <w:keepNext w:val="0"/>
              <w:keepLines w:val="0"/>
              <w:pageBreakBefore w:val="0"/>
              <w:widowControl w:val="0"/>
              <w:kinsoku/>
              <w:wordWrap/>
              <w:overflowPunct/>
              <w:topLinePunct w:val="0"/>
              <w:autoSpaceDE/>
              <w:autoSpaceDN/>
              <w:bidi w:val="0"/>
              <w:adjustRightInd/>
              <w:snapToGrid/>
              <w:spacing w:before="0" w:after="0" w:line="328" w:lineRule="exact"/>
              <w:jc w:val="center"/>
              <w:textAlignment w:val="auto"/>
              <w:rPr>
                <w:rFonts w:hint="eastAsia" w:ascii="Times New Roman" w:hAnsi="Times New Roman" w:eastAsia="仿宋_GB2312" w:cs="Times New Roman"/>
                <w:color w:val="auto"/>
                <w:kern w:val="2"/>
                <w:sz w:val="28"/>
                <w:szCs w:val="28"/>
                <w:highlight w:val="none"/>
                <w:lang w:val="en-US" w:eastAsia="zh-CN" w:bidi="ar-SA"/>
              </w:rPr>
            </w:pP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EF72C60">
            <w:pPr>
              <w:keepNext w:val="0"/>
              <w:keepLines w:val="0"/>
              <w:pageBreakBefore w:val="0"/>
              <w:widowControl w:val="0"/>
              <w:kinsoku/>
              <w:wordWrap/>
              <w:overflowPunct/>
              <w:topLinePunct w:val="0"/>
              <w:autoSpaceDE/>
              <w:autoSpaceDN/>
              <w:bidi w:val="0"/>
              <w:adjustRightInd/>
              <w:snapToGrid/>
              <w:spacing w:before="0" w:after="0" w:line="328" w:lineRule="exact"/>
              <w:jc w:val="center"/>
              <w:textAlignment w:val="auto"/>
              <w:rPr>
                <w:rFonts w:hint="eastAsia" w:ascii="Times New Roman" w:hAnsi="Times New Roman" w:eastAsia="仿宋_GB2312" w:cs="Times New Roman"/>
                <w:color w:val="auto"/>
                <w:kern w:val="2"/>
                <w:sz w:val="28"/>
                <w:szCs w:val="28"/>
                <w:highlight w:val="none"/>
                <w:lang w:val="en-US" w:eastAsia="zh-CN" w:bidi="ar-SA"/>
              </w:rPr>
            </w:pPr>
          </w:p>
        </w:tc>
        <w:tc>
          <w:tcPr>
            <w:tcW w:w="482" w:type="pct"/>
            <w:tcBorders>
              <w:top w:val="single" w:color="000000" w:sz="4" w:space="0"/>
              <w:left w:val="single" w:color="000000" w:sz="4" w:space="0"/>
              <w:bottom w:val="single" w:color="000000" w:sz="4" w:space="0"/>
              <w:right w:val="single" w:color="000000" w:sz="4" w:space="0"/>
            </w:tcBorders>
            <w:noWrap w:val="0"/>
            <w:vAlign w:val="center"/>
          </w:tcPr>
          <w:p w14:paraId="0513DF8C">
            <w:pPr>
              <w:keepNext w:val="0"/>
              <w:keepLines w:val="0"/>
              <w:pageBreakBefore w:val="0"/>
              <w:widowControl w:val="0"/>
              <w:kinsoku/>
              <w:wordWrap/>
              <w:overflowPunct/>
              <w:topLinePunct w:val="0"/>
              <w:autoSpaceDE/>
              <w:autoSpaceDN/>
              <w:bidi w:val="0"/>
              <w:adjustRightInd/>
              <w:snapToGrid/>
              <w:spacing w:before="0" w:after="0" w:line="328" w:lineRule="exact"/>
              <w:jc w:val="center"/>
              <w:textAlignment w:val="auto"/>
              <w:rPr>
                <w:rFonts w:hint="eastAsia" w:ascii="Times New Roman" w:hAnsi="Times New Roman" w:eastAsia="仿宋_GB2312" w:cs="Times New Roman"/>
                <w:color w:val="auto"/>
                <w:kern w:val="2"/>
                <w:sz w:val="28"/>
                <w:szCs w:val="28"/>
                <w:highlight w:val="none"/>
                <w:lang w:val="en-US" w:eastAsia="zh-CN" w:bidi="ar-SA"/>
              </w:rPr>
            </w:pPr>
          </w:p>
        </w:tc>
        <w:tc>
          <w:tcPr>
            <w:tcW w:w="583" w:type="pct"/>
            <w:tcBorders>
              <w:top w:val="single" w:color="000000" w:sz="4" w:space="0"/>
              <w:left w:val="single" w:color="000000" w:sz="4" w:space="0"/>
              <w:bottom w:val="single" w:color="000000" w:sz="4" w:space="0"/>
              <w:right w:val="single" w:color="000000" w:sz="4" w:space="0"/>
            </w:tcBorders>
            <w:noWrap w:val="0"/>
            <w:vAlign w:val="center"/>
          </w:tcPr>
          <w:p w14:paraId="7AF112BB">
            <w:pPr>
              <w:keepNext w:val="0"/>
              <w:keepLines w:val="0"/>
              <w:pageBreakBefore w:val="0"/>
              <w:widowControl w:val="0"/>
              <w:kinsoku/>
              <w:wordWrap/>
              <w:overflowPunct/>
              <w:topLinePunct w:val="0"/>
              <w:autoSpaceDE/>
              <w:autoSpaceDN/>
              <w:bidi w:val="0"/>
              <w:adjustRightInd/>
              <w:snapToGrid/>
              <w:spacing w:before="0" w:after="0" w:line="328" w:lineRule="exact"/>
              <w:jc w:val="center"/>
              <w:textAlignment w:val="auto"/>
              <w:rPr>
                <w:rFonts w:hint="eastAsia" w:ascii="Times New Roman" w:hAnsi="Times New Roman" w:eastAsia="仿宋_GB2312" w:cs="Times New Roman"/>
                <w:color w:val="auto"/>
                <w:kern w:val="2"/>
                <w:sz w:val="28"/>
                <w:szCs w:val="28"/>
                <w:highlight w:val="none"/>
                <w:lang w:val="en-US" w:eastAsia="zh-CN" w:bidi="ar-SA"/>
              </w:rPr>
            </w:pPr>
          </w:p>
        </w:tc>
        <w:tc>
          <w:tcPr>
            <w:tcW w:w="513" w:type="pct"/>
            <w:tcBorders>
              <w:top w:val="single" w:color="000000" w:sz="4" w:space="0"/>
              <w:left w:val="single" w:color="000000" w:sz="4" w:space="0"/>
              <w:bottom w:val="single" w:color="000000" w:sz="4" w:space="0"/>
              <w:right w:val="single" w:color="000000" w:sz="4" w:space="0"/>
            </w:tcBorders>
            <w:noWrap w:val="0"/>
            <w:vAlign w:val="center"/>
          </w:tcPr>
          <w:p w14:paraId="7EDF66E7">
            <w:pPr>
              <w:keepNext w:val="0"/>
              <w:keepLines w:val="0"/>
              <w:pageBreakBefore w:val="0"/>
              <w:widowControl w:val="0"/>
              <w:kinsoku/>
              <w:wordWrap/>
              <w:overflowPunct/>
              <w:topLinePunct w:val="0"/>
              <w:autoSpaceDE/>
              <w:autoSpaceDN/>
              <w:bidi w:val="0"/>
              <w:adjustRightInd/>
              <w:snapToGrid/>
              <w:spacing w:before="0" w:after="0" w:line="328" w:lineRule="exact"/>
              <w:jc w:val="center"/>
              <w:textAlignment w:val="auto"/>
              <w:rPr>
                <w:rFonts w:hint="eastAsia" w:ascii="Times New Roman" w:hAnsi="Times New Roman" w:eastAsia="仿宋_GB2312" w:cs="Times New Roman"/>
                <w:color w:val="auto"/>
                <w:kern w:val="2"/>
                <w:sz w:val="28"/>
                <w:szCs w:val="28"/>
                <w:highlight w:val="none"/>
                <w:lang w:val="en-US" w:eastAsia="zh-CN" w:bidi="ar-SA"/>
              </w:rPr>
            </w:pP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42D069D5">
            <w:pPr>
              <w:keepNext w:val="0"/>
              <w:keepLines w:val="0"/>
              <w:pageBreakBefore w:val="0"/>
              <w:widowControl w:val="0"/>
              <w:kinsoku/>
              <w:wordWrap/>
              <w:overflowPunct/>
              <w:topLinePunct w:val="0"/>
              <w:autoSpaceDE/>
              <w:autoSpaceDN/>
              <w:bidi w:val="0"/>
              <w:adjustRightInd/>
              <w:snapToGrid/>
              <w:spacing w:before="0" w:after="0" w:line="328" w:lineRule="exact"/>
              <w:jc w:val="center"/>
              <w:textAlignment w:val="auto"/>
              <w:rPr>
                <w:rFonts w:hint="eastAsia" w:ascii="Times New Roman" w:hAnsi="Times New Roman" w:eastAsia="仿宋_GB2312" w:cs="Times New Roman"/>
                <w:color w:val="auto"/>
                <w:kern w:val="2"/>
                <w:sz w:val="28"/>
                <w:szCs w:val="28"/>
                <w:highlight w:val="none"/>
                <w:lang w:val="en-US" w:eastAsia="zh-CN" w:bidi="ar-SA"/>
              </w:rPr>
            </w:pPr>
          </w:p>
        </w:tc>
      </w:tr>
      <w:tr w14:paraId="1D39C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246" w:type="pct"/>
            <w:tcBorders>
              <w:top w:val="single" w:color="000000" w:sz="4" w:space="0"/>
              <w:left w:val="single" w:color="000000" w:sz="4" w:space="0"/>
              <w:bottom w:val="single" w:color="000000" w:sz="4" w:space="0"/>
              <w:right w:val="single" w:color="000000" w:sz="4" w:space="0"/>
            </w:tcBorders>
            <w:noWrap w:val="0"/>
            <w:vAlign w:val="center"/>
          </w:tcPr>
          <w:p w14:paraId="05155593">
            <w:pPr>
              <w:keepNext w:val="0"/>
              <w:keepLines w:val="0"/>
              <w:pageBreakBefore w:val="0"/>
              <w:widowControl w:val="0"/>
              <w:kinsoku/>
              <w:wordWrap/>
              <w:overflowPunct/>
              <w:topLinePunct w:val="0"/>
              <w:autoSpaceDE/>
              <w:autoSpaceDN/>
              <w:bidi w:val="0"/>
              <w:adjustRightInd/>
              <w:snapToGrid/>
              <w:spacing w:before="0" w:after="0" w:line="328" w:lineRule="exact"/>
              <w:jc w:val="center"/>
              <w:textAlignment w:val="auto"/>
              <w:rPr>
                <w:rFonts w:hint="eastAsia" w:ascii="Times New Roman" w:hAnsi="Times New Roman" w:eastAsia="仿宋_GB2312" w:cs="Times New Roman"/>
                <w:color w:val="auto"/>
                <w:kern w:val="2"/>
                <w:sz w:val="28"/>
                <w:szCs w:val="28"/>
                <w:highlight w:val="none"/>
                <w:lang w:val="en-US" w:eastAsia="zh-CN" w:bidi="ar-SA"/>
              </w:rPr>
            </w:pPr>
            <w:r>
              <w:rPr>
                <w:rFonts w:hint="eastAsia" w:ascii="Times New Roman" w:hAnsi="Times New Roman" w:eastAsia="仿宋_GB2312" w:cs="Times New Roman"/>
                <w:color w:val="auto"/>
                <w:kern w:val="2"/>
                <w:sz w:val="28"/>
                <w:szCs w:val="28"/>
                <w:highlight w:val="none"/>
                <w:lang w:val="en-US" w:eastAsia="zh-CN" w:bidi="ar-SA"/>
              </w:rPr>
              <w:t>3</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14:paraId="73E29E82">
            <w:pPr>
              <w:keepNext w:val="0"/>
              <w:keepLines w:val="0"/>
              <w:pageBreakBefore w:val="0"/>
              <w:widowControl w:val="0"/>
              <w:kinsoku/>
              <w:wordWrap/>
              <w:overflowPunct/>
              <w:topLinePunct w:val="0"/>
              <w:autoSpaceDE/>
              <w:autoSpaceDN/>
              <w:bidi w:val="0"/>
              <w:adjustRightInd/>
              <w:snapToGrid/>
              <w:spacing w:before="0" w:after="0" w:line="328" w:lineRule="exact"/>
              <w:jc w:val="center"/>
              <w:textAlignment w:val="auto"/>
              <w:rPr>
                <w:rFonts w:hint="eastAsia" w:ascii="Times New Roman" w:hAnsi="Times New Roman" w:eastAsia="仿宋_GB2312" w:cs="Times New Roman"/>
                <w:color w:val="auto"/>
                <w:kern w:val="2"/>
                <w:sz w:val="28"/>
                <w:szCs w:val="28"/>
                <w:highlight w:val="none"/>
                <w:lang w:val="en-US" w:eastAsia="zh-CN" w:bidi="ar-SA"/>
              </w:rPr>
            </w:pPr>
          </w:p>
        </w:tc>
        <w:tc>
          <w:tcPr>
            <w:tcW w:w="861" w:type="pct"/>
            <w:tcBorders>
              <w:top w:val="single" w:color="000000" w:sz="4" w:space="0"/>
              <w:left w:val="single" w:color="000000" w:sz="4" w:space="0"/>
              <w:bottom w:val="single" w:color="000000" w:sz="4" w:space="0"/>
              <w:right w:val="single" w:color="000000" w:sz="4" w:space="0"/>
            </w:tcBorders>
            <w:noWrap w:val="0"/>
            <w:vAlign w:val="center"/>
          </w:tcPr>
          <w:p w14:paraId="6F6B9339">
            <w:pPr>
              <w:keepNext w:val="0"/>
              <w:keepLines w:val="0"/>
              <w:pageBreakBefore w:val="0"/>
              <w:widowControl w:val="0"/>
              <w:kinsoku/>
              <w:wordWrap/>
              <w:overflowPunct/>
              <w:topLinePunct w:val="0"/>
              <w:autoSpaceDE/>
              <w:autoSpaceDN/>
              <w:bidi w:val="0"/>
              <w:adjustRightInd/>
              <w:snapToGrid/>
              <w:spacing w:before="0" w:after="0" w:line="328" w:lineRule="exact"/>
              <w:jc w:val="center"/>
              <w:textAlignment w:val="auto"/>
              <w:rPr>
                <w:rFonts w:hint="eastAsia" w:ascii="Times New Roman" w:hAnsi="Times New Roman" w:eastAsia="仿宋_GB2312" w:cs="Times New Roman"/>
                <w:color w:val="auto"/>
                <w:kern w:val="2"/>
                <w:sz w:val="28"/>
                <w:szCs w:val="28"/>
                <w:highlight w:val="none"/>
                <w:lang w:val="en-US" w:eastAsia="zh-CN" w:bidi="ar-SA"/>
              </w:rPr>
            </w:pPr>
          </w:p>
        </w:tc>
        <w:tc>
          <w:tcPr>
            <w:tcW w:w="432" w:type="pct"/>
            <w:tcBorders>
              <w:top w:val="single" w:color="000000" w:sz="4" w:space="0"/>
              <w:left w:val="single" w:color="000000" w:sz="4" w:space="0"/>
              <w:bottom w:val="single" w:color="000000" w:sz="4" w:space="0"/>
              <w:right w:val="single" w:color="000000" w:sz="4" w:space="0"/>
            </w:tcBorders>
            <w:noWrap w:val="0"/>
            <w:vAlign w:val="center"/>
          </w:tcPr>
          <w:p w14:paraId="3339197C">
            <w:pPr>
              <w:keepNext w:val="0"/>
              <w:keepLines w:val="0"/>
              <w:pageBreakBefore w:val="0"/>
              <w:widowControl w:val="0"/>
              <w:kinsoku/>
              <w:wordWrap/>
              <w:overflowPunct/>
              <w:topLinePunct w:val="0"/>
              <w:autoSpaceDE/>
              <w:autoSpaceDN/>
              <w:bidi w:val="0"/>
              <w:adjustRightInd/>
              <w:snapToGrid/>
              <w:spacing w:before="0" w:after="0" w:line="328" w:lineRule="exact"/>
              <w:jc w:val="center"/>
              <w:textAlignment w:val="auto"/>
              <w:rPr>
                <w:rFonts w:hint="eastAsia" w:ascii="Times New Roman" w:hAnsi="Times New Roman" w:eastAsia="仿宋_GB2312" w:cs="Times New Roman"/>
                <w:color w:val="auto"/>
                <w:kern w:val="2"/>
                <w:sz w:val="28"/>
                <w:szCs w:val="28"/>
                <w:highlight w:val="none"/>
                <w:lang w:val="en-US" w:eastAsia="zh-CN" w:bidi="ar-SA"/>
              </w:rPr>
            </w:pP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FD8A28E">
            <w:pPr>
              <w:keepNext w:val="0"/>
              <w:keepLines w:val="0"/>
              <w:pageBreakBefore w:val="0"/>
              <w:widowControl w:val="0"/>
              <w:kinsoku/>
              <w:wordWrap/>
              <w:overflowPunct/>
              <w:topLinePunct w:val="0"/>
              <w:autoSpaceDE/>
              <w:autoSpaceDN/>
              <w:bidi w:val="0"/>
              <w:adjustRightInd/>
              <w:snapToGrid/>
              <w:spacing w:before="0" w:after="0" w:line="328" w:lineRule="exact"/>
              <w:jc w:val="center"/>
              <w:textAlignment w:val="auto"/>
              <w:rPr>
                <w:rFonts w:hint="eastAsia" w:ascii="Times New Roman" w:hAnsi="Times New Roman" w:eastAsia="仿宋_GB2312" w:cs="Times New Roman"/>
                <w:color w:val="auto"/>
                <w:kern w:val="2"/>
                <w:sz w:val="28"/>
                <w:szCs w:val="28"/>
                <w:highlight w:val="none"/>
                <w:lang w:val="en-US" w:eastAsia="zh-CN" w:bidi="ar-SA"/>
              </w:rPr>
            </w:pP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16EB298">
            <w:pPr>
              <w:keepNext w:val="0"/>
              <w:keepLines w:val="0"/>
              <w:pageBreakBefore w:val="0"/>
              <w:widowControl w:val="0"/>
              <w:kinsoku/>
              <w:wordWrap/>
              <w:overflowPunct/>
              <w:topLinePunct w:val="0"/>
              <w:autoSpaceDE/>
              <w:autoSpaceDN/>
              <w:bidi w:val="0"/>
              <w:adjustRightInd/>
              <w:snapToGrid/>
              <w:spacing w:before="0" w:after="0" w:line="328" w:lineRule="exact"/>
              <w:jc w:val="center"/>
              <w:textAlignment w:val="auto"/>
              <w:rPr>
                <w:rFonts w:hint="eastAsia" w:ascii="Times New Roman" w:hAnsi="Times New Roman" w:eastAsia="仿宋_GB2312" w:cs="Times New Roman"/>
                <w:color w:val="auto"/>
                <w:kern w:val="2"/>
                <w:sz w:val="28"/>
                <w:szCs w:val="28"/>
                <w:highlight w:val="none"/>
                <w:lang w:val="en-US" w:eastAsia="zh-CN" w:bidi="ar-SA"/>
              </w:rPr>
            </w:pPr>
          </w:p>
        </w:tc>
        <w:tc>
          <w:tcPr>
            <w:tcW w:w="482" w:type="pct"/>
            <w:tcBorders>
              <w:top w:val="single" w:color="000000" w:sz="4" w:space="0"/>
              <w:left w:val="single" w:color="000000" w:sz="4" w:space="0"/>
              <w:bottom w:val="single" w:color="000000" w:sz="4" w:space="0"/>
              <w:right w:val="single" w:color="000000" w:sz="4" w:space="0"/>
            </w:tcBorders>
            <w:noWrap w:val="0"/>
            <w:vAlign w:val="center"/>
          </w:tcPr>
          <w:p w14:paraId="29F9F88F">
            <w:pPr>
              <w:keepNext w:val="0"/>
              <w:keepLines w:val="0"/>
              <w:pageBreakBefore w:val="0"/>
              <w:widowControl w:val="0"/>
              <w:kinsoku/>
              <w:wordWrap/>
              <w:overflowPunct/>
              <w:topLinePunct w:val="0"/>
              <w:autoSpaceDE/>
              <w:autoSpaceDN/>
              <w:bidi w:val="0"/>
              <w:adjustRightInd/>
              <w:snapToGrid/>
              <w:spacing w:before="0" w:after="0" w:line="328" w:lineRule="exact"/>
              <w:jc w:val="center"/>
              <w:textAlignment w:val="auto"/>
              <w:rPr>
                <w:rFonts w:hint="eastAsia" w:ascii="Times New Roman" w:hAnsi="Times New Roman" w:eastAsia="仿宋_GB2312" w:cs="Times New Roman"/>
                <w:color w:val="auto"/>
                <w:kern w:val="2"/>
                <w:sz w:val="28"/>
                <w:szCs w:val="28"/>
                <w:highlight w:val="none"/>
                <w:lang w:val="en-US" w:eastAsia="zh-CN" w:bidi="ar-SA"/>
              </w:rPr>
            </w:pPr>
          </w:p>
        </w:tc>
        <w:tc>
          <w:tcPr>
            <w:tcW w:w="583" w:type="pct"/>
            <w:tcBorders>
              <w:top w:val="single" w:color="000000" w:sz="4" w:space="0"/>
              <w:left w:val="single" w:color="000000" w:sz="4" w:space="0"/>
              <w:bottom w:val="single" w:color="000000" w:sz="4" w:space="0"/>
              <w:right w:val="single" w:color="000000" w:sz="4" w:space="0"/>
            </w:tcBorders>
            <w:noWrap w:val="0"/>
            <w:vAlign w:val="center"/>
          </w:tcPr>
          <w:p w14:paraId="51303126">
            <w:pPr>
              <w:keepNext w:val="0"/>
              <w:keepLines w:val="0"/>
              <w:pageBreakBefore w:val="0"/>
              <w:widowControl w:val="0"/>
              <w:kinsoku/>
              <w:wordWrap/>
              <w:overflowPunct/>
              <w:topLinePunct w:val="0"/>
              <w:autoSpaceDE/>
              <w:autoSpaceDN/>
              <w:bidi w:val="0"/>
              <w:adjustRightInd/>
              <w:snapToGrid/>
              <w:spacing w:before="0" w:after="0" w:line="328" w:lineRule="exact"/>
              <w:jc w:val="center"/>
              <w:textAlignment w:val="auto"/>
              <w:rPr>
                <w:rFonts w:hint="eastAsia" w:ascii="Times New Roman" w:hAnsi="Times New Roman" w:eastAsia="仿宋_GB2312" w:cs="Times New Roman"/>
                <w:color w:val="auto"/>
                <w:kern w:val="2"/>
                <w:sz w:val="28"/>
                <w:szCs w:val="28"/>
                <w:highlight w:val="none"/>
                <w:lang w:val="en-US" w:eastAsia="zh-CN" w:bidi="ar-SA"/>
              </w:rPr>
            </w:pPr>
          </w:p>
        </w:tc>
        <w:tc>
          <w:tcPr>
            <w:tcW w:w="513" w:type="pct"/>
            <w:tcBorders>
              <w:top w:val="single" w:color="000000" w:sz="4" w:space="0"/>
              <w:left w:val="single" w:color="000000" w:sz="4" w:space="0"/>
              <w:bottom w:val="single" w:color="000000" w:sz="4" w:space="0"/>
              <w:right w:val="single" w:color="000000" w:sz="4" w:space="0"/>
            </w:tcBorders>
            <w:noWrap w:val="0"/>
            <w:vAlign w:val="center"/>
          </w:tcPr>
          <w:p w14:paraId="4D68B65F">
            <w:pPr>
              <w:keepNext w:val="0"/>
              <w:keepLines w:val="0"/>
              <w:pageBreakBefore w:val="0"/>
              <w:widowControl w:val="0"/>
              <w:kinsoku/>
              <w:wordWrap/>
              <w:overflowPunct/>
              <w:topLinePunct w:val="0"/>
              <w:autoSpaceDE/>
              <w:autoSpaceDN/>
              <w:bidi w:val="0"/>
              <w:adjustRightInd/>
              <w:snapToGrid/>
              <w:spacing w:before="0" w:after="0" w:line="328" w:lineRule="exact"/>
              <w:jc w:val="center"/>
              <w:textAlignment w:val="auto"/>
              <w:rPr>
                <w:rFonts w:hint="eastAsia" w:ascii="Times New Roman" w:hAnsi="Times New Roman" w:eastAsia="仿宋_GB2312" w:cs="Times New Roman"/>
                <w:color w:val="auto"/>
                <w:kern w:val="2"/>
                <w:sz w:val="28"/>
                <w:szCs w:val="28"/>
                <w:highlight w:val="none"/>
                <w:lang w:val="en-US" w:eastAsia="zh-CN" w:bidi="ar-SA"/>
              </w:rPr>
            </w:pP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20297D90">
            <w:pPr>
              <w:keepNext w:val="0"/>
              <w:keepLines w:val="0"/>
              <w:pageBreakBefore w:val="0"/>
              <w:widowControl w:val="0"/>
              <w:kinsoku/>
              <w:wordWrap/>
              <w:overflowPunct/>
              <w:topLinePunct w:val="0"/>
              <w:autoSpaceDE/>
              <w:autoSpaceDN/>
              <w:bidi w:val="0"/>
              <w:adjustRightInd/>
              <w:snapToGrid/>
              <w:spacing w:before="0" w:after="0" w:line="328" w:lineRule="exact"/>
              <w:jc w:val="center"/>
              <w:textAlignment w:val="auto"/>
              <w:rPr>
                <w:rFonts w:hint="eastAsia" w:ascii="Times New Roman" w:hAnsi="Times New Roman" w:eastAsia="仿宋_GB2312" w:cs="Times New Roman"/>
                <w:color w:val="auto"/>
                <w:kern w:val="2"/>
                <w:sz w:val="28"/>
                <w:szCs w:val="28"/>
                <w:highlight w:val="none"/>
                <w:lang w:val="en-US" w:eastAsia="zh-CN" w:bidi="ar-SA"/>
              </w:rPr>
            </w:pPr>
          </w:p>
        </w:tc>
      </w:tr>
      <w:tr w14:paraId="72D43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246" w:type="pct"/>
            <w:tcBorders>
              <w:top w:val="single" w:color="000000" w:sz="4" w:space="0"/>
              <w:left w:val="single" w:color="000000" w:sz="4" w:space="0"/>
              <w:bottom w:val="single" w:color="000000" w:sz="4" w:space="0"/>
              <w:right w:val="single" w:color="000000" w:sz="4" w:space="0"/>
            </w:tcBorders>
            <w:noWrap w:val="0"/>
            <w:vAlign w:val="center"/>
          </w:tcPr>
          <w:p w14:paraId="5F567DD4">
            <w:pPr>
              <w:keepNext w:val="0"/>
              <w:keepLines w:val="0"/>
              <w:pageBreakBefore w:val="0"/>
              <w:widowControl w:val="0"/>
              <w:kinsoku/>
              <w:wordWrap/>
              <w:overflowPunct/>
              <w:topLinePunct w:val="0"/>
              <w:autoSpaceDE/>
              <w:autoSpaceDN/>
              <w:bidi w:val="0"/>
              <w:adjustRightInd/>
              <w:snapToGrid/>
              <w:spacing w:before="0" w:after="0" w:line="328" w:lineRule="exact"/>
              <w:jc w:val="center"/>
              <w:textAlignment w:val="auto"/>
              <w:rPr>
                <w:rFonts w:hint="eastAsia" w:ascii="Times New Roman" w:hAnsi="Times New Roman" w:eastAsia="仿宋_GB2312" w:cs="Times New Roman"/>
                <w:color w:val="auto"/>
                <w:kern w:val="2"/>
                <w:sz w:val="28"/>
                <w:szCs w:val="28"/>
                <w:highlight w:val="none"/>
                <w:lang w:val="en-US" w:eastAsia="zh-CN" w:bidi="ar-SA"/>
              </w:rPr>
            </w:pPr>
            <w:r>
              <w:rPr>
                <w:rFonts w:hint="eastAsia" w:ascii="Times New Roman" w:hAnsi="Times New Roman" w:eastAsia="仿宋_GB2312" w:cs="Times New Roman"/>
                <w:color w:val="auto"/>
                <w:kern w:val="2"/>
                <w:sz w:val="28"/>
                <w:szCs w:val="28"/>
                <w:highlight w:val="none"/>
                <w:lang w:val="en-US" w:eastAsia="zh-CN" w:bidi="ar-SA"/>
              </w:rPr>
              <w:t>...</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14:paraId="31239333">
            <w:pPr>
              <w:keepNext w:val="0"/>
              <w:keepLines w:val="0"/>
              <w:pageBreakBefore w:val="0"/>
              <w:widowControl w:val="0"/>
              <w:kinsoku/>
              <w:wordWrap/>
              <w:overflowPunct/>
              <w:topLinePunct w:val="0"/>
              <w:autoSpaceDE/>
              <w:autoSpaceDN/>
              <w:bidi w:val="0"/>
              <w:adjustRightInd/>
              <w:snapToGrid/>
              <w:spacing w:before="0" w:after="0" w:line="328" w:lineRule="exact"/>
              <w:jc w:val="center"/>
              <w:textAlignment w:val="auto"/>
              <w:rPr>
                <w:rFonts w:hint="eastAsia" w:ascii="Times New Roman" w:hAnsi="Times New Roman" w:eastAsia="仿宋_GB2312" w:cs="Times New Roman"/>
                <w:color w:val="auto"/>
                <w:kern w:val="2"/>
                <w:sz w:val="28"/>
                <w:szCs w:val="28"/>
                <w:highlight w:val="none"/>
                <w:lang w:val="en-US" w:eastAsia="zh-CN" w:bidi="ar-SA"/>
              </w:rPr>
            </w:pPr>
          </w:p>
        </w:tc>
        <w:tc>
          <w:tcPr>
            <w:tcW w:w="861" w:type="pct"/>
            <w:tcBorders>
              <w:top w:val="single" w:color="000000" w:sz="4" w:space="0"/>
              <w:left w:val="single" w:color="000000" w:sz="4" w:space="0"/>
              <w:bottom w:val="single" w:color="000000" w:sz="4" w:space="0"/>
              <w:right w:val="single" w:color="000000" w:sz="4" w:space="0"/>
            </w:tcBorders>
            <w:noWrap w:val="0"/>
            <w:vAlign w:val="center"/>
          </w:tcPr>
          <w:p w14:paraId="16060951">
            <w:pPr>
              <w:keepNext w:val="0"/>
              <w:keepLines w:val="0"/>
              <w:pageBreakBefore w:val="0"/>
              <w:widowControl w:val="0"/>
              <w:kinsoku/>
              <w:wordWrap/>
              <w:overflowPunct/>
              <w:topLinePunct w:val="0"/>
              <w:autoSpaceDE/>
              <w:autoSpaceDN/>
              <w:bidi w:val="0"/>
              <w:adjustRightInd/>
              <w:snapToGrid/>
              <w:spacing w:before="0" w:after="0" w:line="328" w:lineRule="exact"/>
              <w:jc w:val="center"/>
              <w:textAlignment w:val="auto"/>
              <w:rPr>
                <w:rFonts w:hint="eastAsia" w:ascii="Times New Roman" w:hAnsi="Times New Roman" w:eastAsia="仿宋_GB2312" w:cs="Times New Roman"/>
                <w:color w:val="auto"/>
                <w:kern w:val="2"/>
                <w:sz w:val="28"/>
                <w:szCs w:val="28"/>
                <w:highlight w:val="none"/>
                <w:lang w:val="en-US" w:eastAsia="zh-CN" w:bidi="ar-SA"/>
              </w:rPr>
            </w:pPr>
          </w:p>
        </w:tc>
        <w:tc>
          <w:tcPr>
            <w:tcW w:w="432" w:type="pct"/>
            <w:tcBorders>
              <w:top w:val="single" w:color="000000" w:sz="4" w:space="0"/>
              <w:left w:val="single" w:color="000000" w:sz="4" w:space="0"/>
              <w:bottom w:val="single" w:color="000000" w:sz="4" w:space="0"/>
              <w:right w:val="single" w:color="000000" w:sz="4" w:space="0"/>
            </w:tcBorders>
            <w:noWrap w:val="0"/>
            <w:vAlign w:val="center"/>
          </w:tcPr>
          <w:p w14:paraId="29361044">
            <w:pPr>
              <w:keepNext w:val="0"/>
              <w:keepLines w:val="0"/>
              <w:pageBreakBefore w:val="0"/>
              <w:widowControl w:val="0"/>
              <w:kinsoku/>
              <w:wordWrap/>
              <w:overflowPunct/>
              <w:topLinePunct w:val="0"/>
              <w:autoSpaceDE/>
              <w:autoSpaceDN/>
              <w:bidi w:val="0"/>
              <w:adjustRightInd/>
              <w:snapToGrid/>
              <w:spacing w:before="0" w:after="0" w:line="328" w:lineRule="exact"/>
              <w:jc w:val="center"/>
              <w:textAlignment w:val="auto"/>
              <w:rPr>
                <w:rFonts w:hint="eastAsia" w:ascii="Times New Roman" w:hAnsi="Times New Roman" w:eastAsia="仿宋_GB2312" w:cs="Times New Roman"/>
                <w:color w:val="auto"/>
                <w:kern w:val="2"/>
                <w:sz w:val="28"/>
                <w:szCs w:val="28"/>
                <w:highlight w:val="none"/>
                <w:lang w:val="en-US" w:eastAsia="zh-CN" w:bidi="ar-SA"/>
              </w:rPr>
            </w:pP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3DA9B1F4">
            <w:pPr>
              <w:keepNext w:val="0"/>
              <w:keepLines w:val="0"/>
              <w:pageBreakBefore w:val="0"/>
              <w:widowControl w:val="0"/>
              <w:kinsoku/>
              <w:wordWrap/>
              <w:overflowPunct/>
              <w:topLinePunct w:val="0"/>
              <w:autoSpaceDE/>
              <w:autoSpaceDN/>
              <w:bidi w:val="0"/>
              <w:adjustRightInd/>
              <w:snapToGrid/>
              <w:spacing w:before="0" w:after="0" w:line="328" w:lineRule="exact"/>
              <w:jc w:val="center"/>
              <w:textAlignment w:val="auto"/>
              <w:rPr>
                <w:rFonts w:hint="eastAsia" w:ascii="Times New Roman" w:hAnsi="Times New Roman" w:eastAsia="仿宋_GB2312" w:cs="Times New Roman"/>
                <w:color w:val="auto"/>
                <w:kern w:val="2"/>
                <w:sz w:val="28"/>
                <w:szCs w:val="28"/>
                <w:highlight w:val="none"/>
                <w:lang w:val="en-US" w:eastAsia="zh-CN" w:bidi="ar-SA"/>
              </w:rPr>
            </w:pP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B72E9C3">
            <w:pPr>
              <w:keepNext w:val="0"/>
              <w:keepLines w:val="0"/>
              <w:pageBreakBefore w:val="0"/>
              <w:widowControl w:val="0"/>
              <w:kinsoku/>
              <w:wordWrap/>
              <w:overflowPunct/>
              <w:topLinePunct w:val="0"/>
              <w:autoSpaceDE/>
              <w:autoSpaceDN/>
              <w:bidi w:val="0"/>
              <w:adjustRightInd/>
              <w:snapToGrid/>
              <w:spacing w:before="0" w:after="0" w:line="328" w:lineRule="exact"/>
              <w:jc w:val="center"/>
              <w:textAlignment w:val="auto"/>
              <w:rPr>
                <w:rFonts w:hint="eastAsia" w:ascii="Times New Roman" w:hAnsi="Times New Roman" w:eastAsia="仿宋_GB2312" w:cs="Times New Roman"/>
                <w:color w:val="auto"/>
                <w:kern w:val="2"/>
                <w:sz w:val="28"/>
                <w:szCs w:val="28"/>
                <w:highlight w:val="none"/>
                <w:lang w:val="en-US" w:eastAsia="zh-CN" w:bidi="ar-SA"/>
              </w:rPr>
            </w:pPr>
          </w:p>
        </w:tc>
        <w:tc>
          <w:tcPr>
            <w:tcW w:w="482" w:type="pct"/>
            <w:tcBorders>
              <w:top w:val="single" w:color="000000" w:sz="4" w:space="0"/>
              <w:left w:val="single" w:color="000000" w:sz="4" w:space="0"/>
              <w:bottom w:val="single" w:color="000000" w:sz="4" w:space="0"/>
              <w:right w:val="single" w:color="000000" w:sz="4" w:space="0"/>
            </w:tcBorders>
            <w:noWrap w:val="0"/>
            <w:vAlign w:val="center"/>
          </w:tcPr>
          <w:p w14:paraId="39EB2E5F">
            <w:pPr>
              <w:keepNext w:val="0"/>
              <w:keepLines w:val="0"/>
              <w:pageBreakBefore w:val="0"/>
              <w:widowControl w:val="0"/>
              <w:kinsoku/>
              <w:wordWrap/>
              <w:overflowPunct/>
              <w:topLinePunct w:val="0"/>
              <w:autoSpaceDE/>
              <w:autoSpaceDN/>
              <w:bidi w:val="0"/>
              <w:adjustRightInd/>
              <w:snapToGrid/>
              <w:spacing w:before="0" w:after="0" w:line="328" w:lineRule="exact"/>
              <w:jc w:val="center"/>
              <w:textAlignment w:val="auto"/>
              <w:rPr>
                <w:rFonts w:hint="eastAsia" w:ascii="Times New Roman" w:hAnsi="Times New Roman" w:eastAsia="仿宋_GB2312" w:cs="Times New Roman"/>
                <w:color w:val="auto"/>
                <w:kern w:val="2"/>
                <w:sz w:val="28"/>
                <w:szCs w:val="28"/>
                <w:highlight w:val="none"/>
                <w:lang w:val="en-US" w:eastAsia="zh-CN" w:bidi="ar-SA"/>
              </w:rPr>
            </w:pPr>
          </w:p>
        </w:tc>
        <w:tc>
          <w:tcPr>
            <w:tcW w:w="583" w:type="pct"/>
            <w:tcBorders>
              <w:top w:val="single" w:color="000000" w:sz="4" w:space="0"/>
              <w:left w:val="single" w:color="000000" w:sz="4" w:space="0"/>
              <w:bottom w:val="single" w:color="000000" w:sz="4" w:space="0"/>
              <w:right w:val="single" w:color="000000" w:sz="4" w:space="0"/>
            </w:tcBorders>
            <w:noWrap w:val="0"/>
            <w:vAlign w:val="center"/>
          </w:tcPr>
          <w:p w14:paraId="3777C472">
            <w:pPr>
              <w:keepNext w:val="0"/>
              <w:keepLines w:val="0"/>
              <w:pageBreakBefore w:val="0"/>
              <w:widowControl w:val="0"/>
              <w:kinsoku/>
              <w:wordWrap/>
              <w:overflowPunct/>
              <w:topLinePunct w:val="0"/>
              <w:autoSpaceDE/>
              <w:autoSpaceDN/>
              <w:bidi w:val="0"/>
              <w:adjustRightInd/>
              <w:snapToGrid/>
              <w:spacing w:before="0" w:after="0" w:line="328" w:lineRule="exact"/>
              <w:jc w:val="center"/>
              <w:textAlignment w:val="auto"/>
              <w:rPr>
                <w:rFonts w:hint="eastAsia" w:ascii="Times New Roman" w:hAnsi="Times New Roman" w:eastAsia="仿宋_GB2312" w:cs="Times New Roman"/>
                <w:color w:val="auto"/>
                <w:kern w:val="2"/>
                <w:sz w:val="28"/>
                <w:szCs w:val="28"/>
                <w:highlight w:val="none"/>
                <w:lang w:val="en-US" w:eastAsia="zh-CN" w:bidi="ar-SA"/>
              </w:rPr>
            </w:pPr>
          </w:p>
        </w:tc>
        <w:tc>
          <w:tcPr>
            <w:tcW w:w="513" w:type="pct"/>
            <w:tcBorders>
              <w:top w:val="single" w:color="000000" w:sz="4" w:space="0"/>
              <w:left w:val="single" w:color="000000" w:sz="4" w:space="0"/>
              <w:bottom w:val="single" w:color="000000" w:sz="4" w:space="0"/>
              <w:right w:val="single" w:color="000000" w:sz="4" w:space="0"/>
            </w:tcBorders>
            <w:noWrap w:val="0"/>
            <w:vAlign w:val="center"/>
          </w:tcPr>
          <w:p w14:paraId="70648585">
            <w:pPr>
              <w:keepNext w:val="0"/>
              <w:keepLines w:val="0"/>
              <w:pageBreakBefore w:val="0"/>
              <w:widowControl w:val="0"/>
              <w:kinsoku/>
              <w:wordWrap/>
              <w:overflowPunct/>
              <w:topLinePunct w:val="0"/>
              <w:autoSpaceDE/>
              <w:autoSpaceDN/>
              <w:bidi w:val="0"/>
              <w:adjustRightInd/>
              <w:snapToGrid/>
              <w:spacing w:before="0" w:after="0" w:line="328" w:lineRule="exact"/>
              <w:jc w:val="center"/>
              <w:textAlignment w:val="auto"/>
              <w:rPr>
                <w:rFonts w:hint="eastAsia" w:ascii="Times New Roman" w:hAnsi="Times New Roman" w:eastAsia="仿宋_GB2312" w:cs="Times New Roman"/>
                <w:color w:val="auto"/>
                <w:kern w:val="2"/>
                <w:sz w:val="28"/>
                <w:szCs w:val="28"/>
                <w:highlight w:val="none"/>
                <w:lang w:val="en-US" w:eastAsia="zh-CN" w:bidi="ar-SA"/>
              </w:rPr>
            </w:pP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5CA4E72D">
            <w:pPr>
              <w:keepNext w:val="0"/>
              <w:keepLines w:val="0"/>
              <w:pageBreakBefore w:val="0"/>
              <w:widowControl w:val="0"/>
              <w:kinsoku/>
              <w:wordWrap/>
              <w:overflowPunct/>
              <w:topLinePunct w:val="0"/>
              <w:autoSpaceDE/>
              <w:autoSpaceDN/>
              <w:bidi w:val="0"/>
              <w:adjustRightInd/>
              <w:snapToGrid/>
              <w:spacing w:before="0" w:after="0" w:line="328" w:lineRule="exact"/>
              <w:jc w:val="center"/>
              <w:textAlignment w:val="auto"/>
              <w:rPr>
                <w:rFonts w:hint="eastAsia" w:ascii="Times New Roman" w:hAnsi="Times New Roman" w:eastAsia="仿宋_GB2312" w:cs="Times New Roman"/>
                <w:color w:val="auto"/>
                <w:kern w:val="2"/>
                <w:sz w:val="28"/>
                <w:szCs w:val="28"/>
                <w:highlight w:val="none"/>
                <w:lang w:val="en-US" w:eastAsia="zh-CN" w:bidi="ar-SA"/>
              </w:rPr>
            </w:pPr>
          </w:p>
        </w:tc>
      </w:tr>
      <w:tr w14:paraId="10F7A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246" w:type="pct"/>
            <w:tcBorders>
              <w:top w:val="single" w:color="000000" w:sz="4" w:space="0"/>
              <w:left w:val="single" w:color="000000" w:sz="4" w:space="0"/>
              <w:bottom w:val="single" w:color="000000" w:sz="4" w:space="0"/>
              <w:right w:val="single" w:color="000000" w:sz="4" w:space="0"/>
            </w:tcBorders>
            <w:noWrap w:val="0"/>
            <w:vAlign w:val="center"/>
          </w:tcPr>
          <w:p w14:paraId="44D21D37">
            <w:pPr>
              <w:keepNext w:val="0"/>
              <w:keepLines w:val="0"/>
              <w:pageBreakBefore w:val="0"/>
              <w:widowControl w:val="0"/>
              <w:kinsoku/>
              <w:wordWrap/>
              <w:overflowPunct/>
              <w:topLinePunct w:val="0"/>
              <w:autoSpaceDE/>
              <w:autoSpaceDN/>
              <w:bidi w:val="0"/>
              <w:adjustRightInd/>
              <w:snapToGrid/>
              <w:spacing w:before="0" w:after="0" w:line="328" w:lineRule="exact"/>
              <w:jc w:val="center"/>
              <w:textAlignment w:val="auto"/>
              <w:rPr>
                <w:rFonts w:hint="eastAsia" w:ascii="Times New Roman" w:hAnsi="Times New Roman" w:eastAsia="仿宋_GB2312" w:cs="Times New Roman"/>
                <w:color w:val="auto"/>
                <w:kern w:val="2"/>
                <w:sz w:val="28"/>
                <w:szCs w:val="28"/>
                <w:highlight w:val="none"/>
                <w:lang w:val="en-US" w:eastAsia="zh-CN" w:bidi="ar-SA"/>
              </w:rPr>
            </w:pPr>
            <w:r>
              <w:rPr>
                <w:rFonts w:hint="eastAsia" w:ascii="Times New Roman" w:hAnsi="Times New Roman" w:eastAsia="仿宋_GB2312" w:cs="Times New Roman"/>
                <w:color w:val="auto"/>
                <w:kern w:val="2"/>
                <w:sz w:val="28"/>
                <w:szCs w:val="28"/>
                <w:highlight w:val="none"/>
                <w:lang w:val="en-US" w:eastAsia="zh-CN" w:bidi="ar-SA"/>
              </w:rPr>
              <w:t>合计</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14:paraId="60748DAF">
            <w:pPr>
              <w:keepNext w:val="0"/>
              <w:keepLines w:val="0"/>
              <w:pageBreakBefore w:val="0"/>
              <w:widowControl w:val="0"/>
              <w:kinsoku/>
              <w:wordWrap/>
              <w:overflowPunct/>
              <w:topLinePunct w:val="0"/>
              <w:autoSpaceDE/>
              <w:autoSpaceDN/>
              <w:bidi w:val="0"/>
              <w:adjustRightInd/>
              <w:snapToGrid/>
              <w:spacing w:before="0" w:after="0" w:line="328" w:lineRule="exact"/>
              <w:jc w:val="center"/>
              <w:textAlignment w:val="auto"/>
              <w:rPr>
                <w:rFonts w:hint="eastAsia" w:ascii="Times New Roman" w:hAnsi="Times New Roman" w:eastAsia="仿宋_GB2312" w:cs="Times New Roman"/>
                <w:color w:val="auto"/>
                <w:kern w:val="2"/>
                <w:sz w:val="28"/>
                <w:szCs w:val="28"/>
                <w:highlight w:val="none"/>
                <w:lang w:val="en-US" w:eastAsia="zh-CN" w:bidi="ar-SA"/>
              </w:rPr>
            </w:pPr>
          </w:p>
        </w:tc>
        <w:tc>
          <w:tcPr>
            <w:tcW w:w="861" w:type="pct"/>
            <w:tcBorders>
              <w:top w:val="single" w:color="000000" w:sz="4" w:space="0"/>
              <w:left w:val="single" w:color="000000" w:sz="4" w:space="0"/>
              <w:bottom w:val="single" w:color="000000" w:sz="4" w:space="0"/>
              <w:right w:val="single" w:color="000000" w:sz="4" w:space="0"/>
            </w:tcBorders>
            <w:noWrap w:val="0"/>
            <w:vAlign w:val="center"/>
          </w:tcPr>
          <w:p w14:paraId="2A033193">
            <w:pPr>
              <w:keepNext w:val="0"/>
              <w:keepLines w:val="0"/>
              <w:pageBreakBefore w:val="0"/>
              <w:widowControl w:val="0"/>
              <w:kinsoku/>
              <w:wordWrap/>
              <w:overflowPunct/>
              <w:topLinePunct w:val="0"/>
              <w:autoSpaceDE/>
              <w:autoSpaceDN/>
              <w:bidi w:val="0"/>
              <w:adjustRightInd/>
              <w:snapToGrid/>
              <w:spacing w:before="0" w:after="0" w:line="328" w:lineRule="exact"/>
              <w:jc w:val="center"/>
              <w:textAlignment w:val="auto"/>
              <w:rPr>
                <w:rFonts w:hint="eastAsia" w:ascii="Times New Roman" w:hAnsi="Times New Roman" w:eastAsia="仿宋_GB2312" w:cs="Times New Roman"/>
                <w:color w:val="auto"/>
                <w:kern w:val="2"/>
                <w:sz w:val="28"/>
                <w:szCs w:val="28"/>
                <w:highlight w:val="none"/>
                <w:lang w:val="en-US" w:eastAsia="zh-CN" w:bidi="ar-SA"/>
              </w:rPr>
            </w:pPr>
          </w:p>
        </w:tc>
        <w:tc>
          <w:tcPr>
            <w:tcW w:w="432" w:type="pct"/>
            <w:tcBorders>
              <w:top w:val="single" w:color="000000" w:sz="4" w:space="0"/>
              <w:left w:val="single" w:color="000000" w:sz="4" w:space="0"/>
              <w:bottom w:val="single" w:color="000000" w:sz="4" w:space="0"/>
              <w:right w:val="single" w:color="000000" w:sz="4" w:space="0"/>
            </w:tcBorders>
            <w:noWrap w:val="0"/>
            <w:vAlign w:val="center"/>
          </w:tcPr>
          <w:p w14:paraId="08B9964C">
            <w:pPr>
              <w:keepNext w:val="0"/>
              <w:keepLines w:val="0"/>
              <w:pageBreakBefore w:val="0"/>
              <w:widowControl w:val="0"/>
              <w:kinsoku/>
              <w:wordWrap/>
              <w:overflowPunct/>
              <w:topLinePunct w:val="0"/>
              <w:autoSpaceDE/>
              <w:autoSpaceDN/>
              <w:bidi w:val="0"/>
              <w:adjustRightInd/>
              <w:snapToGrid/>
              <w:spacing w:before="0" w:after="0" w:line="328" w:lineRule="exact"/>
              <w:jc w:val="center"/>
              <w:textAlignment w:val="auto"/>
              <w:rPr>
                <w:rFonts w:hint="eastAsia" w:ascii="Times New Roman" w:hAnsi="Times New Roman" w:eastAsia="仿宋_GB2312" w:cs="Times New Roman"/>
                <w:color w:val="auto"/>
                <w:kern w:val="2"/>
                <w:sz w:val="28"/>
                <w:szCs w:val="28"/>
                <w:highlight w:val="none"/>
                <w:lang w:val="en-US" w:eastAsia="zh-CN" w:bidi="ar-SA"/>
              </w:rPr>
            </w:pP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9F74A07">
            <w:pPr>
              <w:keepNext w:val="0"/>
              <w:keepLines w:val="0"/>
              <w:pageBreakBefore w:val="0"/>
              <w:widowControl w:val="0"/>
              <w:kinsoku/>
              <w:wordWrap/>
              <w:overflowPunct/>
              <w:topLinePunct w:val="0"/>
              <w:autoSpaceDE/>
              <w:autoSpaceDN/>
              <w:bidi w:val="0"/>
              <w:adjustRightInd/>
              <w:snapToGrid/>
              <w:spacing w:before="0" w:after="0" w:line="328" w:lineRule="exact"/>
              <w:jc w:val="center"/>
              <w:textAlignment w:val="auto"/>
              <w:rPr>
                <w:rFonts w:hint="eastAsia" w:ascii="Times New Roman" w:hAnsi="Times New Roman" w:eastAsia="仿宋_GB2312" w:cs="Times New Roman"/>
                <w:color w:val="auto"/>
                <w:kern w:val="2"/>
                <w:sz w:val="28"/>
                <w:szCs w:val="28"/>
                <w:highlight w:val="none"/>
                <w:lang w:val="en-US" w:eastAsia="zh-CN" w:bidi="ar-SA"/>
              </w:rPr>
            </w:pP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5C9C7B3E">
            <w:pPr>
              <w:keepNext w:val="0"/>
              <w:keepLines w:val="0"/>
              <w:pageBreakBefore w:val="0"/>
              <w:widowControl w:val="0"/>
              <w:kinsoku/>
              <w:wordWrap/>
              <w:overflowPunct/>
              <w:topLinePunct w:val="0"/>
              <w:autoSpaceDE/>
              <w:autoSpaceDN/>
              <w:bidi w:val="0"/>
              <w:adjustRightInd/>
              <w:snapToGrid/>
              <w:spacing w:before="0" w:after="0" w:line="328" w:lineRule="exact"/>
              <w:jc w:val="center"/>
              <w:textAlignment w:val="auto"/>
              <w:rPr>
                <w:rFonts w:hint="eastAsia" w:ascii="Times New Roman" w:hAnsi="Times New Roman" w:eastAsia="仿宋_GB2312" w:cs="Times New Roman"/>
                <w:color w:val="auto"/>
                <w:kern w:val="2"/>
                <w:sz w:val="28"/>
                <w:szCs w:val="28"/>
                <w:highlight w:val="none"/>
                <w:lang w:val="en-US" w:eastAsia="zh-CN" w:bidi="ar-SA"/>
              </w:rPr>
            </w:pPr>
          </w:p>
        </w:tc>
        <w:tc>
          <w:tcPr>
            <w:tcW w:w="482" w:type="pct"/>
            <w:tcBorders>
              <w:top w:val="single" w:color="000000" w:sz="4" w:space="0"/>
              <w:left w:val="single" w:color="000000" w:sz="4" w:space="0"/>
              <w:bottom w:val="single" w:color="000000" w:sz="4" w:space="0"/>
              <w:right w:val="single" w:color="000000" w:sz="4" w:space="0"/>
            </w:tcBorders>
            <w:noWrap w:val="0"/>
            <w:vAlign w:val="center"/>
          </w:tcPr>
          <w:p w14:paraId="2ADBDB66">
            <w:pPr>
              <w:keepNext w:val="0"/>
              <w:keepLines w:val="0"/>
              <w:pageBreakBefore w:val="0"/>
              <w:widowControl w:val="0"/>
              <w:kinsoku/>
              <w:wordWrap/>
              <w:overflowPunct/>
              <w:topLinePunct w:val="0"/>
              <w:autoSpaceDE/>
              <w:autoSpaceDN/>
              <w:bidi w:val="0"/>
              <w:adjustRightInd/>
              <w:snapToGrid/>
              <w:spacing w:before="0" w:after="0" w:line="328" w:lineRule="exact"/>
              <w:jc w:val="center"/>
              <w:textAlignment w:val="auto"/>
              <w:rPr>
                <w:rFonts w:hint="eastAsia" w:ascii="Times New Roman" w:hAnsi="Times New Roman" w:eastAsia="仿宋_GB2312" w:cs="Times New Roman"/>
                <w:color w:val="auto"/>
                <w:kern w:val="2"/>
                <w:sz w:val="28"/>
                <w:szCs w:val="28"/>
                <w:highlight w:val="none"/>
                <w:lang w:val="en-US" w:eastAsia="zh-CN" w:bidi="ar-SA"/>
              </w:rPr>
            </w:pPr>
          </w:p>
        </w:tc>
        <w:tc>
          <w:tcPr>
            <w:tcW w:w="583" w:type="pct"/>
            <w:tcBorders>
              <w:top w:val="single" w:color="000000" w:sz="4" w:space="0"/>
              <w:left w:val="single" w:color="000000" w:sz="4" w:space="0"/>
              <w:bottom w:val="single" w:color="000000" w:sz="4" w:space="0"/>
              <w:right w:val="single" w:color="000000" w:sz="4" w:space="0"/>
            </w:tcBorders>
            <w:noWrap w:val="0"/>
            <w:vAlign w:val="center"/>
          </w:tcPr>
          <w:p w14:paraId="780E378F">
            <w:pPr>
              <w:keepNext w:val="0"/>
              <w:keepLines w:val="0"/>
              <w:pageBreakBefore w:val="0"/>
              <w:widowControl w:val="0"/>
              <w:kinsoku/>
              <w:wordWrap/>
              <w:overflowPunct/>
              <w:topLinePunct w:val="0"/>
              <w:autoSpaceDE/>
              <w:autoSpaceDN/>
              <w:bidi w:val="0"/>
              <w:adjustRightInd/>
              <w:snapToGrid/>
              <w:spacing w:before="0" w:after="0" w:line="328" w:lineRule="exact"/>
              <w:jc w:val="center"/>
              <w:textAlignment w:val="auto"/>
              <w:rPr>
                <w:rFonts w:hint="eastAsia" w:ascii="Times New Roman" w:hAnsi="Times New Roman" w:eastAsia="仿宋_GB2312" w:cs="Times New Roman"/>
                <w:color w:val="auto"/>
                <w:kern w:val="2"/>
                <w:sz w:val="28"/>
                <w:szCs w:val="28"/>
                <w:highlight w:val="none"/>
                <w:lang w:val="en-US" w:eastAsia="zh-CN" w:bidi="ar-SA"/>
              </w:rPr>
            </w:pPr>
          </w:p>
        </w:tc>
        <w:tc>
          <w:tcPr>
            <w:tcW w:w="513" w:type="pct"/>
            <w:tcBorders>
              <w:top w:val="single" w:color="000000" w:sz="4" w:space="0"/>
              <w:left w:val="single" w:color="000000" w:sz="4" w:space="0"/>
              <w:bottom w:val="single" w:color="000000" w:sz="4" w:space="0"/>
              <w:right w:val="single" w:color="000000" w:sz="4" w:space="0"/>
            </w:tcBorders>
            <w:noWrap w:val="0"/>
            <w:vAlign w:val="center"/>
          </w:tcPr>
          <w:p w14:paraId="3D1F7E70">
            <w:pPr>
              <w:keepNext w:val="0"/>
              <w:keepLines w:val="0"/>
              <w:pageBreakBefore w:val="0"/>
              <w:widowControl w:val="0"/>
              <w:kinsoku/>
              <w:wordWrap/>
              <w:overflowPunct/>
              <w:topLinePunct w:val="0"/>
              <w:autoSpaceDE/>
              <w:autoSpaceDN/>
              <w:bidi w:val="0"/>
              <w:adjustRightInd/>
              <w:snapToGrid/>
              <w:spacing w:before="0" w:after="0" w:line="328" w:lineRule="exact"/>
              <w:jc w:val="center"/>
              <w:textAlignment w:val="auto"/>
              <w:rPr>
                <w:rFonts w:hint="eastAsia" w:ascii="Times New Roman" w:hAnsi="Times New Roman" w:eastAsia="仿宋_GB2312" w:cs="Times New Roman"/>
                <w:color w:val="auto"/>
                <w:kern w:val="2"/>
                <w:sz w:val="28"/>
                <w:szCs w:val="28"/>
                <w:highlight w:val="none"/>
                <w:lang w:val="en-US" w:eastAsia="zh-CN" w:bidi="ar-SA"/>
              </w:rPr>
            </w:pP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5E012394">
            <w:pPr>
              <w:keepNext w:val="0"/>
              <w:keepLines w:val="0"/>
              <w:pageBreakBefore w:val="0"/>
              <w:widowControl w:val="0"/>
              <w:kinsoku/>
              <w:wordWrap/>
              <w:overflowPunct/>
              <w:topLinePunct w:val="0"/>
              <w:autoSpaceDE/>
              <w:autoSpaceDN/>
              <w:bidi w:val="0"/>
              <w:adjustRightInd/>
              <w:snapToGrid/>
              <w:spacing w:before="0" w:after="0" w:line="328" w:lineRule="exact"/>
              <w:jc w:val="center"/>
              <w:textAlignment w:val="auto"/>
              <w:rPr>
                <w:rFonts w:hint="eastAsia" w:ascii="Times New Roman" w:hAnsi="Times New Roman" w:eastAsia="仿宋_GB2312" w:cs="Times New Roman"/>
                <w:color w:val="auto"/>
                <w:kern w:val="2"/>
                <w:sz w:val="28"/>
                <w:szCs w:val="28"/>
                <w:highlight w:val="none"/>
                <w:lang w:val="en-US" w:eastAsia="zh-CN" w:bidi="ar-SA"/>
              </w:rPr>
            </w:pPr>
          </w:p>
        </w:tc>
      </w:tr>
    </w:tbl>
    <w:p w14:paraId="234E06B1">
      <w:pPr>
        <w:keepNext w:val="0"/>
        <w:keepLines w:val="0"/>
        <w:pageBreakBefore w:val="0"/>
        <w:widowControl w:val="0"/>
        <w:kinsoku/>
        <w:wordWrap/>
        <w:overflowPunct/>
        <w:topLinePunct w:val="0"/>
        <w:autoSpaceDE/>
        <w:autoSpaceDN/>
        <w:bidi w:val="0"/>
        <w:adjustRightInd/>
        <w:snapToGrid/>
        <w:spacing w:before="0" w:after="0" w:line="508" w:lineRule="exact"/>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28"/>
          <w:szCs w:val="28"/>
          <w:highlight w:val="none"/>
          <w:lang w:val="en-US" w:eastAsia="zh-CN" w:bidi="ar-SA"/>
        </w:rPr>
        <w:t>注：本表一式四份，一份由村委会保存，一份由街道（办事处）、管委会保存，两份交区农业农村局存档备案。</w:t>
      </w:r>
    </w:p>
    <w:p w14:paraId="74D1AD5F">
      <w:pPr>
        <w:keepNext w:val="0"/>
        <w:keepLines w:val="0"/>
        <w:pageBreakBefore w:val="0"/>
        <w:widowControl w:val="0"/>
        <w:kinsoku/>
        <w:wordWrap/>
        <w:overflowPunct/>
        <w:topLinePunct w:val="0"/>
        <w:autoSpaceDE/>
        <w:autoSpaceDN/>
        <w:bidi w:val="0"/>
        <w:adjustRightInd/>
        <w:snapToGrid/>
        <w:spacing w:before="0" w:after="0" w:line="600" w:lineRule="exact"/>
        <w:textAlignment w:val="auto"/>
        <w:rPr>
          <w:rFonts w:hint="default" w:ascii="Times New Roman" w:hAnsi="Times New Roman" w:eastAsia="仿宋_GB2312" w:cs="Times New Roman"/>
          <w:color w:val="auto"/>
          <w:kern w:val="2"/>
          <w:sz w:val="28"/>
          <w:szCs w:val="28"/>
          <w:highlight w:val="none"/>
          <w:lang w:val="en-US" w:eastAsia="zh-CN" w:bidi="ar-SA"/>
        </w:rPr>
      </w:pPr>
      <w:r>
        <w:rPr>
          <w:rFonts w:hint="eastAsia" w:ascii="Times New Roman" w:hAnsi="Times New Roman" w:eastAsia="仿宋_GB2312" w:cs="Times New Roman"/>
          <w:color w:val="auto"/>
          <w:kern w:val="2"/>
          <w:sz w:val="28"/>
          <w:szCs w:val="28"/>
          <w:highlight w:val="none"/>
          <w:lang w:val="en-US" w:eastAsia="zh-CN" w:bidi="ar-SA"/>
        </w:rPr>
        <w:t>经办人（签字）：                  村委会负责人（签字）：                 街道（签字、盖章）：</w:t>
      </w:r>
    </w:p>
    <w:p w14:paraId="2DDD76B0">
      <w:pPr>
        <w:keepNext w:val="0"/>
        <w:keepLines w:val="0"/>
        <w:pageBreakBefore w:val="0"/>
        <w:widowControl w:val="0"/>
        <w:kinsoku/>
        <w:wordWrap/>
        <w:overflowPunct/>
        <w:topLinePunct w:val="0"/>
        <w:autoSpaceDE/>
        <w:autoSpaceDN/>
        <w:bidi w:val="0"/>
        <w:adjustRightInd/>
        <w:snapToGrid/>
        <w:spacing w:before="0" w:after="0" w:line="600" w:lineRule="exact"/>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附件1-3</w:t>
      </w:r>
    </w:p>
    <w:p w14:paraId="2FCCFF95">
      <w:pPr>
        <w:pStyle w:val="11"/>
        <w:spacing w:line="520" w:lineRule="exact"/>
        <w:ind w:firstLine="0"/>
        <w:jc w:val="center"/>
        <w:rPr>
          <w:rFonts w:ascii="方正小标宋简体" w:eastAsia="方正小标宋简体"/>
          <w:color w:val="auto"/>
          <w:sz w:val="36"/>
          <w:szCs w:val="36"/>
          <w:highlight w:val="none"/>
          <w:lang w:eastAsia="zh-CN"/>
        </w:rPr>
      </w:pPr>
      <w:r>
        <w:rPr>
          <w:rFonts w:hint="eastAsia" w:ascii="方正小标宋简体" w:eastAsia="方正小标宋简体"/>
          <w:color w:val="auto"/>
          <w:sz w:val="44"/>
          <w:szCs w:val="44"/>
          <w:highlight w:val="none"/>
          <w:lang w:val="en-US" w:eastAsia="zh-CN"/>
        </w:rPr>
        <w:t>耕地</w:t>
      </w:r>
      <w:r>
        <w:rPr>
          <w:rFonts w:hint="eastAsia" w:ascii="方正小标宋简体" w:eastAsia="方正小标宋简体"/>
          <w:color w:val="auto"/>
          <w:sz w:val="44"/>
          <w:szCs w:val="44"/>
          <w:highlight w:val="none"/>
          <w:lang w:eastAsia="zh-CN"/>
        </w:rPr>
        <w:t>轮作项目面积验收单（参考样表）</w:t>
      </w:r>
    </w:p>
    <w:p w14:paraId="562BF85E">
      <w:pPr>
        <w:pStyle w:val="11"/>
        <w:spacing w:line="520" w:lineRule="exact"/>
        <w:ind w:firstLine="0"/>
        <w:rPr>
          <w:rFonts w:ascii="仿宋" w:hAnsi="仿宋" w:eastAsia="仿宋" w:cs="仿宋"/>
          <w:color w:val="auto"/>
          <w:highlight w:val="none"/>
          <w:lang w:eastAsia="zh-CN"/>
        </w:rPr>
      </w:pPr>
    </w:p>
    <w:p w14:paraId="45AA9EB2">
      <w:pPr>
        <w:keepNext w:val="0"/>
        <w:keepLines w:val="0"/>
        <w:pageBreakBefore w:val="0"/>
        <w:widowControl w:val="0"/>
        <w:kinsoku/>
        <w:wordWrap/>
        <w:overflowPunct/>
        <w:topLinePunct w:val="0"/>
        <w:autoSpaceDE/>
        <w:autoSpaceDN/>
        <w:bidi w:val="0"/>
        <w:adjustRightInd/>
        <w:snapToGrid/>
        <w:spacing w:before="0" w:after="0" w:line="508" w:lineRule="exact"/>
        <w:textAlignment w:val="auto"/>
        <w:rPr>
          <w:rFonts w:hint="eastAsia" w:ascii="Times New Roman" w:hAnsi="Times New Roman" w:eastAsia="仿宋_GB2312" w:cs="Times New Roman"/>
          <w:color w:val="auto"/>
          <w:kern w:val="2"/>
          <w:sz w:val="28"/>
          <w:szCs w:val="28"/>
          <w:highlight w:val="none"/>
          <w:lang w:val="en-US" w:eastAsia="zh-CN" w:bidi="ar-SA"/>
        </w:rPr>
      </w:pPr>
      <w:r>
        <w:rPr>
          <w:rFonts w:hint="eastAsia" w:ascii="Times New Roman" w:hAnsi="Times New Roman" w:eastAsia="仿宋_GB2312" w:cs="Times New Roman"/>
          <w:color w:val="auto"/>
          <w:kern w:val="2"/>
          <w:sz w:val="24"/>
          <w:szCs w:val="24"/>
          <w:highlight w:val="none"/>
          <w:lang w:val="en-US" w:eastAsia="zh-CN" w:bidi="ar-SA"/>
        </w:rPr>
        <w:t>江夏区</w:t>
      </w:r>
      <w:r>
        <w:rPr>
          <w:rFonts w:hint="eastAsia" w:ascii="Times New Roman" w:hAnsi="Times New Roman" w:eastAsia="仿宋_GB2312" w:cs="Times New Roman"/>
          <w:color w:val="auto"/>
          <w:kern w:val="2"/>
          <w:sz w:val="24"/>
          <w:szCs w:val="24"/>
          <w:highlight w:val="none"/>
          <w:u w:val="single"/>
          <w:lang w:val="en-US" w:eastAsia="zh-CN" w:bidi="ar-SA"/>
        </w:rPr>
        <w:t xml:space="preserve">        </w:t>
      </w:r>
      <w:r>
        <w:rPr>
          <w:rFonts w:hint="eastAsia" w:ascii="Times New Roman" w:hAnsi="Times New Roman" w:eastAsia="仿宋_GB2312" w:cs="Times New Roman"/>
          <w:color w:val="auto"/>
          <w:kern w:val="2"/>
          <w:sz w:val="24"/>
          <w:szCs w:val="24"/>
          <w:highlight w:val="none"/>
          <w:lang w:val="en-US" w:eastAsia="zh-CN" w:bidi="ar-SA"/>
        </w:rPr>
        <w:t>街道（办事处、管委会）</w:t>
      </w:r>
      <w:r>
        <w:rPr>
          <w:rFonts w:hint="eastAsia" w:ascii="Times New Roman" w:hAnsi="Times New Roman" w:eastAsia="仿宋_GB2312" w:cs="Times New Roman"/>
          <w:color w:val="auto"/>
          <w:kern w:val="2"/>
          <w:sz w:val="24"/>
          <w:szCs w:val="24"/>
          <w:highlight w:val="none"/>
          <w:u w:val="single"/>
          <w:lang w:val="en-US" w:eastAsia="zh-CN" w:bidi="ar-SA"/>
        </w:rPr>
        <w:t xml:space="preserve">       </w:t>
      </w:r>
      <w:r>
        <w:rPr>
          <w:rFonts w:hint="eastAsia" w:ascii="Times New Roman" w:hAnsi="Times New Roman" w:eastAsia="仿宋_GB2312" w:cs="Times New Roman"/>
          <w:color w:val="auto"/>
          <w:kern w:val="2"/>
          <w:sz w:val="24"/>
          <w:szCs w:val="24"/>
          <w:highlight w:val="none"/>
          <w:lang w:val="en-US" w:eastAsia="zh-CN" w:bidi="ar-SA"/>
        </w:rPr>
        <w:t>村（盖章）       填写日期：</w:t>
      </w:r>
      <w:r>
        <w:rPr>
          <w:rFonts w:hint="eastAsia" w:ascii="Times New Roman" w:hAnsi="Times New Roman" w:eastAsia="仿宋_GB2312" w:cs="Times New Roman"/>
          <w:color w:val="auto"/>
          <w:kern w:val="2"/>
          <w:sz w:val="24"/>
          <w:szCs w:val="24"/>
          <w:highlight w:val="none"/>
          <w:u w:val="single"/>
          <w:lang w:val="en-US" w:eastAsia="zh-CN" w:bidi="ar-SA"/>
        </w:rPr>
        <w:t xml:space="preserve">     </w:t>
      </w:r>
      <w:r>
        <w:rPr>
          <w:rFonts w:hint="eastAsia" w:ascii="Times New Roman" w:hAnsi="Times New Roman" w:eastAsia="仿宋_GB2312" w:cs="Times New Roman"/>
          <w:color w:val="auto"/>
          <w:kern w:val="2"/>
          <w:sz w:val="24"/>
          <w:szCs w:val="24"/>
          <w:highlight w:val="none"/>
          <w:lang w:val="en-US" w:eastAsia="zh-CN" w:bidi="ar-SA"/>
        </w:rPr>
        <w:t>年</w:t>
      </w:r>
      <w:r>
        <w:rPr>
          <w:rFonts w:hint="eastAsia" w:ascii="Times New Roman" w:hAnsi="Times New Roman" w:eastAsia="仿宋_GB2312" w:cs="Times New Roman"/>
          <w:color w:val="auto"/>
          <w:kern w:val="2"/>
          <w:sz w:val="24"/>
          <w:szCs w:val="24"/>
          <w:highlight w:val="none"/>
          <w:u w:val="single"/>
          <w:lang w:val="en-US" w:eastAsia="zh-CN" w:bidi="ar-SA"/>
        </w:rPr>
        <w:t xml:space="preserve">   </w:t>
      </w:r>
      <w:r>
        <w:rPr>
          <w:rFonts w:hint="eastAsia" w:ascii="Times New Roman" w:hAnsi="Times New Roman" w:eastAsia="仿宋_GB2312" w:cs="Times New Roman"/>
          <w:color w:val="auto"/>
          <w:kern w:val="2"/>
          <w:sz w:val="24"/>
          <w:szCs w:val="24"/>
          <w:highlight w:val="none"/>
          <w:lang w:val="en-US" w:eastAsia="zh-CN" w:bidi="ar-SA"/>
        </w:rPr>
        <w:t>月</w:t>
      </w:r>
      <w:r>
        <w:rPr>
          <w:rFonts w:hint="eastAsia" w:ascii="Times New Roman" w:hAnsi="Times New Roman" w:eastAsia="仿宋_GB2312" w:cs="Times New Roman"/>
          <w:color w:val="auto"/>
          <w:kern w:val="2"/>
          <w:sz w:val="24"/>
          <w:szCs w:val="24"/>
          <w:highlight w:val="none"/>
          <w:u w:val="single"/>
          <w:lang w:val="en-US" w:eastAsia="zh-CN" w:bidi="ar-SA"/>
        </w:rPr>
        <w:t xml:space="preserve">   </w:t>
      </w:r>
      <w:r>
        <w:rPr>
          <w:rFonts w:hint="eastAsia" w:ascii="Times New Roman" w:hAnsi="Times New Roman" w:eastAsia="仿宋_GB2312" w:cs="Times New Roman"/>
          <w:color w:val="auto"/>
          <w:kern w:val="2"/>
          <w:sz w:val="24"/>
          <w:szCs w:val="24"/>
          <w:highlight w:val="none"/>
          <w:lang w:val="en-US" w:eastAsia="zh-CN" w:bidi="ar-SA"/>
        </w:rPr>
        <w:t>日      经办人联系电话：</w:t>
      </w:r>
      <w:r>
        <w:rPr>
          <w:rFonts w:hint="eastAsia" w:ascii="Times New Roman" w:hAnsi="Times New Roman" w:eastAsia="仿宋_GB2312" w:cs="Times New Roman"/>
          <w:color w:val="auto"/>
          <w:kern w:val="2"/>
          <w:sz w:val="28"/>
          <w:szCs w:val="28"/>
          <w:highlight w:val="none"/>
          <w:u w:val="single"/>
          <w:lang w:val="en-US" w:eastAsia="zh-CN" w:bidi="ar-SA"/>
        </w:rPr>
        <w:t xml:space="preserve">             </w:t>
      </w:r>
    </w:p>
    <w:tbl>
      <w:tblPr>
        <w:tblStyle w:val="6"/>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
        <w:gridCol w:w="2018"/>
        <w:gridCol w:w="2995"/>
        <w:gridCol w:w="1831"/>
        <w:gridCol w:w="1828"/>
        <w:gridCol w:w="2182"/>
        <w:gridCol w:w="1676"/>
        <w:gridCol w:w="1432"/>
      </w:tblGrid>
      <w:tr w14:paraId="1C9B5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06" w:type="pct"/>
            <w:vAlign w:val="center"/>
          </w:tcPr>
          <w:p w14:paraId="45E89313">
            <w:pPr>
              <w:pStyle w:val="11"/>
              <w:spacing w:line="334" w:lineRule="exact"/>
              <w:ind w:firstLine="0"/>
              <w:jc w:val="center"/>
              <w:rPr>
                <w:rFonts w:ascii="黑体" w:hAnsi="黑体" w:eastAsia="黑体" w:cs="黑体"/>
                <w:color w:val="auto"/>
                <w:highlight w:val="none"/>
                <w:lang w:eastAsia="zh-CN"/>
              </w:rPr>
            </w:pPr>
            <w:r>
              <w:rPr>
                <w:rFonts w:hint="eastAsia" w:ascii="黑体" w:hAnsi="黑体" w:eastAsia="黑体" w:cs="黑体"/>
                <w:color w:val="auto"/>
                <w:highlight w:val="none"/>
                <w:lang w:eastAsia="zh-CN"/>
              </w:rPr>
              <w:t>序号</w:t>
            </w:r>
          </w:p>
        </w:tc>
        <w:tc>
          <w:tcPr>
            <w:tcW w:w="678" w:type="pct"/>
            <w:vAlign w:val="center"/>
          </w:tcPr>
          <w:p w14:paraId="60C998F5">
            <w:pPr>
              <w:pStyle w:val="11"/>
              <w:spacing w:line="334" w:lineRule="exact"/>
              <w:ind w:firstLine="0"/>
              <w:jc w:val="center"/>
              <w:rPr>
                <w:rFonts w:ascii="黑体" w:hAnsi="黑体" w:eastAsia="黑体" w:cs="黑体"/>
                <w:color w:val="auto"/>
                <w:highlight w:val="none"/>
                <w:lang w:eastAsia="zh-CN"/>
              </w:rPr>
            </w:pPr>
            <w:r>
              <w:rPr>
                <w:rFonts w:hint="eastAsia" w:ascii="黑体" w:hAnsi="黑体" w:eastAsia="黑体" w:cs="黑体"/>
                <w:color w:val="auto"/>
                <w:highlight w:val="none"/>
                <w:lang w:val="en-US" w:eastAsia="zh-CN"/>
              </w:rPr>
              <w:t>村（组）</w:t>
            </w:r>
          </w:p>
        </w:tc>
        <w:tc>
          <w:tcPr>
            <w:tcW w:w="1006" w:type="pct"/>
            <w:vAlign w:val="center"/>
          </w:tcPr>
          <w:p w14:paraId="2878AC17">
            <w:pPr>
              <w:pStyle w:val="11"/>
              <w:spacing w:line="334" w:lineRule="exact"/>
              <w:ind w:firstLine="0"/>
              <w:jc w:val="center"/>
              <w:rPr>
                <w:rFonts w:ascii="黑体" w:hAnsi="黑体" w:eastAsia="黑体" w:cs="黑体"/>
                <w:color w:val="auto"/>
                <w:highlight w:val="none"/>
                <w:lang w:eastAsia="zh-CN"/>
              </w:rPr>
            </w:pPr>
            <w:r>
              <w:rPr>
                <w:rFonts w:hint="eastAsia" w:ascii="黑体" w:hAnsi="黑体" w:eastAsia="黑体" w:cs="黑体"/>
                <w:color w:val="auto"/>
                <w:highlight w:val="none"/>
                <w:lang w:eastAsia="zh-CN"/>
              </w:rPr>
              <w:t>农户或新型经营主体负责人姓名</w:t>
            </w:r>
          </w:p>
        </w:tc>
        <w:tc>
          <w:tcPr>
            <w:tcW w:w="615" w:type="pct"/>
            <w:vAlign w:val="center"/>
          </w:tcPr>
          <w:p w14:paraId="2929FCAE">
            <w:pPr>
              <w:pStyle w:val="11"/>
              <w:spacing w:line="334" w:lineRule="exact"/>
              <w:ind w:firstLine="0"/>
              <w:jc w:val="center"/>
              <w:rPr>
                <w:rFonts w:ascii="黑体" w:hAnsi="黑体" w:eastAsia="黑体" w:cs="黑体"/>
                <w:color w:val="auto"/>
                <w:highlight w:val="none"/>
                <w:lang w:eastAsia="zh-CN"/>
              </w:rPr>
            </w:pPr>
            <w:r>
              <w:rPr>
                <w:rFonts w:hint="eastAsia" w:ascii="黑体" w:hAnsi="黑体" w:eastAsia="黑体" w:cs="黑体"/>
                <w:color w:val="auto"/>
                <w:highlight w:val="none"/>
                <w:lang w:eastAsia="zh-CN"/>
              </w:rPr>
              <w:t>承担轮作</w:t>
            </w:r>
          </w:p>
          <w:p w14:paraId="5C05EB6F">
            <w:pPr>
              <w:pStyle w:val="11"/>
              <w:spacing w:line="334" w:lineRule="exact"/>
              <w:ind w:firstLine="0"/>
              <w:jc w:val="center"/>
              <w:rPr>
                <w:rFonts w:ascii="黑体" w:hAnsi="黑体" w:eastAsia="黑体" w:cs="黑体"/>
                <w:color w:val="auto"/>
                <w:highlight w:val="none"/>
                <w:lang w:eastAsia="zh-CN"/>
              </w:rPr>
            </w:pPr>
            <w:r>
              <w:rPr>
                <w:rFonts w:hint="eastAsia" w:ascii="黑体" w:hAnsi="黑体" w:eastAsia="黑体" w:cs="黑体"/>
                <w:color w:val="auto"/>
                <w:highlight w:val="none"/>
                <w:lang w:eastAsia="zh-CN"/>
              </w:rPr>
              <w:t>面积（亩）</w:t>
            </w:r>
          </w:p>
        </w:tc>
        <w:tc>
          <w:tcPr>
            <w:tcW w:w="614" w:type="pct"/>
            <w:vAlign w:val="center"/>
          </w:tcPr>
          <w:p w14:paraId="6C2B3BE1">
            <w:pPr>
              <w:pStyle w:val="11"/>
              <w:spacing w:line="334" w:lineRule="exact"/>
              <w:ind w:firstLine="0"/>
              <w:jc w:val="center"/>
              <w:rPr>
                <w:rFonts w:ascii="黑体" w:hAnsi="黑体" w:eastAsia="黑体" w:cs="黑体"/>
                <w:color w:val="auto"/>
                <w:highlight w:val="none"/>
                <w:lang w:eastAsia="zh-CN"/>
              </w:rPr>
            </w:pPr>
            <w:r>
              <w:rPr>
                <w:rFonts w:hint="eastAsia" w:ascii="黑体" w:hAnsi="黑体" w:eastAsia="黑体" w:cs="黑体"/>
                <w:color w:val="auto"/>
                <w:highlight w:val="none"/>
                <w:lang w:eastAsia="zh-CN"/>
              </w:rPr>
              <w:t>完成轮作</w:t>
            </w:r>
          </w:p>
          <w:p w14:paraId="1A4EE792">
            <w:pPr>
              <w:pStyle w:val="11"/>
              <w:spacing w:line="334" w:lineRule="exact"/>
              <w:ind w:firstLine="0"/>
              <w:jc w:val="center"/>
              <w:rPr>
                <w:rFonts w:ascii="黑体" w:hAnsi="黑体" w:eastAsia="黑体" w:cs="黑体"/>
                <w:color w:val="auto"/>
                <w:highlight w:val="none"/>
                <w:lang w:eastAsia="zh-CN"/>
              </w:rPr>
            </w:pPr>
            <w:r>
              <w:rPr>
                <w:rFonts w:hint="eastAsia" w:ascii="黑体" w:hAnsi="黑体" w:eastAsia="黑体" w:cs="黑体"/>
                <w:color w:val="auto"/>
                <w:highlight w:val="none"/>
                <w:lang w:eastAsia="zh-CN"/>
              </w:rPr>
              <w:t>面积（亩）</w:t>
            </w:r>
          </w:p>
        </w:tc>
        <w:tc>
          <w:tcPr>
            <w:tcW w:w="733" w:type="pct"/>
            <w:vAlign w:val="center"/>
          </w:tcPr>
          <w:p w14:paraId="03DA45D8">
            <w:pPr>
              <w:pStyle w:val="11"/>
              <w:spacing w:line="334" w:lineRule="exact"/>
              <w:ind w:firstLine="0"/>
              <w:jc w:val="center"/>
              <w:rPr>
                <w:rFonts w:ascii="黑体" w:hAnsi="黑体" w:eastAsia="黑体" w:cs="黑体"/>
                <w:color w:val="auto"/>
                <w:highlight w:val="none"/>
                <w:lang w:eastAsia="zh-CN"/>
              </w:rPr>
            </w:pPr>
            <w:r>
              <w:rPr>
                <w:rFonts w:hint="eastAsia" w:ascii="黑体" w:hAnsi="黑体" w:eastAsia="黑体" w:cs="黑体"/>
                <w:color w:val="auto"/>
                <w:highlight w:val="none"/>
                <w:lang w:eastAsia="zh-CN"/>
              </w:rPr>
              <w:t>联系电话</w:t>
            </w:r>
          </w:p>
        </w:tc>
        <w:tc>
          <w:tcPr>
            <w:tcW w:w="563" w:type="pct"/>
            <w:vAlign w:val="center"/>
          </w:tcPr>
          <w:p w14:paraId="003AF174">
            <w:pPr>
              <w:pStyle w:val="11"/>
              <w:spacing w:line="334" w:lineRule="exact"/>
              <w:ind w:firstLine="0"/>
              <w:jc w:val="center"/>
              <w:rPr>
                <w:rFonts w:ascii="黑体" w:hAnsi="黑体" w:eastAsia="黑体" w:cs="黑体"/>
                <w:color w:val="auto"/>
                <w:highlight w:val="none"/>
                <w:lang w:eastAsia="zh-CN"/>
              </w:rPr>
            </w:pPr>
            <w:r>
              <w:rPr>
                <w:rFonts w:hint="eastAsia" w:ascii="黑体" w:hAnsi="黑体" w:eastAsia="黑体" w:cs="黑体"/>
                <w:color w:val="auto"/>
                <w:highlight w:val="none"/>
                <w:lang w:eastAsia="zh-CN"/>
              </w:rPr>
              <w:t>签字</w:t>
            </w:r>
          </w:p>
        </w:tc>
        <w:tc>
          <w:tcPr>
            <w:tcW w:w="481" w:type="pct"/>
            <w:vAlign w:val="center"/>
          </w:tcPr>
          <w:p w14:paraId="7706E409">
            <w:pPr>
              <w:pStyle w:val="11"/>
              <w:spacing w:line="334" w:lineRule="exact"/>
              <w:ind w:firstLine="0"/>
              <w:jc w:val="center"/>
              <w:rPr>
                <w:rFonts w:ascii="黑体" w:hAnsi="黑体" w:eastAsia="黑体" w:cs="黑体"/>
                <w:color w:val="auto"/>
                <w:highlight w:val="none"/>
                <w:lang w:eastAsia="zh-CN"/>
              </w:rPr>
            </w:pPr>
            <w:r>
              <w:rPr>
                <w:rFonts w:hint="eastAsia" w:ascii="黑体" w:hAnsi="黑体" w:eastAsia="黑体" w:cs="黑体"/>
                <w:color w:val="auto"/>
                <w:highlight w:val="none"/>
                <w:lang w:eastAsia="zh-CN"/>
              </w:rPr>
              <w:t>备注</w:t>
            </w:r>
          </w:p>
        </w:tc>
      </w:tr>
      <w:tr w14:paraId="2B036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06" w:type="pct"/>
            <w:vAlign w:val="center"/>
          </w:tcPr>
          <w:p w14:paraId="686B4873">
            <w:pPr>
              <w:pStyle w:val="12"/>
              <w:spacing w:after="0" w:line="334" w:lineRule="exact"/>
              <w:rPr>
                <w:rFonts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1</w:t>
            </w:r>
          </w:p>
        </w:tc>
        <w:tc>
          <w:tcPr>
            <w:tcW w:w="678" w:type="pct"/>
          </w:tcPr>
          <w:p w14:paraId="37919FAB">
            <w:pPr>
              <w:pStyle w:val="12"/>
              <w:spacing w:after="0" w:line="334" w:lineRule="exact"/>
              <w:rPr>
                <w:rFonts w:ascii="仿宋" w:hAnsi="仿宋" w:eastAsia="仿宋" w:cs="仿宋"/>
                <w:color w:val="auto"/>
                <w:sz w:val="28"/>
                <w:szCs w:val="28"/>
                <w:highlight w:val="none"/>
              </w:rPr>
            </w:pPr>
          </w:p>
        </w:tc>
        <w:tc>
          <w:tcPr>
            <w:tcW w:w="1006" w:type="pct"/>
          </w:tcPr>
          <w:p w14:paraId="599FC512">
            <w:pPr>
              <w:pStyle w:val="12"/>
              <w:spacing w:after="0" w:line="334" w:lineRule="exact"/>
              <w:rPr>
                <w:rFonts w:ascii="仿宋" w:hAnsi="仿宋" w:eastAsia="仿宋" w:cs="仿宋"/>
                <w:color w:val="auto"/>
                <w:sz w:val="28"/>
                <w:szCs w:val="28"/>
                <w:highlight w:val="none"/>
              </w:rPr>
            </w:pPr>
          </w:p>
        </w:tc>
        <w:tc>
          <w:tcPr>
            <w:tcW w:w="615" w:type="pct"/>
          </w:tcPr>
          <w:p w14:paraId="2DB5C521">
            <w:pPr>
              <w:pStyle w:val="12"/>
              <w:spacing w:after="0" w:line="334" w:lineRule="exact"/>
              <w:rPr>
                <w:rFonts w:ascii="仿宋" w:hAnsi="仿宋" w:eastAsia="仿宋" w:cs="仿宋"/>
                <w:color w:val="auto"/>
                <w:sz w:val="28"/>
                <w:szCs w:val="28"/>
                <w:highlight w:val="none"/>
              </w:rPr>
            </w:pPr>
          </w:p>
        </w:tc>
        <w:tc>
          <w:tcPr>
            <w:tcW w:w="614" w:type="pct"/>
          </w:tcPr>
          <w:p w14:paraId="4ADE9F0D">
            <w:pPr>
              <w:pStyle w:val="12"/>
              <w:spacing w:after="0" w:line="334" w:lineRule="exact"/>
              <w:rPr>
                <w:rFonts w:ascii="仿宋" w:hAnsi="仿宋" w:eastAsia="仿宋" w:cs="仿宋"/>
                <w:color w:val="auto"/>
                <w:sz w:val="28"/>
                <w:szCs w:val="28"/>
                <w:highlight w:val="none"/>
              </w:rPr>
            </w:pPr>
          </w:p>
        </w:tc>
        <w:tc>
          <w:tcPr>
            <w:tcW w:w="733" w:type="pct"/>
          </w:tcPr>
          <w:p w14:paraId="2903617D">
            <w:pPr>
              <w:pStyle w:val="12"/>
              <w:spacing w:after="0" w:line="334" w:lineRule="exact"/>
              <w:rPr>
                <w:rFonts w:ascii="仿宋" w:hAnsi="仿宋" w:eastAsia="仿宋" w:cs="仿宋"/>
                <w:color w:val="auto"/>
                <w:sz w:val="28"/>
                <w:szCs w:val="28"/>
                <w:highlight w:val="none"/>
              </w:rPr>
            </w:pPr>
          </w:p>
        </w:tc>
        <w:tc>
          <w:tcPr>
            <w:tcW w:w="563" w:type="pct"/>
          </w:tcPr>
          <w:p w14:paraId="0CC92AF4">
            <w:pPr>
              <w:pStyle w:val="12"/>
              <w:spacing w:after="0" w:line="334" w:lineRule="exact"/>
              <w:rPr>
                <w:rFonts w:ascii="仿宋" w:hAnsi="仿宋" w:eastAsia="仿宋" w:cs="仿宋"/>
                <w:color w:val="auto"/>
                <w:sz w:val="28"/>
                <w:szCs w:val="28"/>
                <w:highlight w:val="none"/>
              </w:rPr>
            </w:pPr>
          </w:p>
        </w:tc>
        <w:tc>
          <w:tcPr>
            <w:tcW w:w="481" w:type="pct"/>
          </w:tcPr>
          <w:p w14:paraId="34FBB64B">
            <w:pPr>
              <w:pStyle w:val="12"/>
              <w:spacing w:after="0" w:line="334" w:lineRule="exact"/>
              <w:rPr>
                <w:rFonts w:ascii="仿宋" w:hAnsi="仿宋" w:eastAsia="仿宋" w:cs="仿宋"/>
                <w:color w:val="auto"/>
                <w:sz w:val="28"/>
                <w:szCs w:val="28"/>
                <w:highlight w:val="none"/>
              </w:rPr>
            </w:pPr>
          </w:p>
        </w:tc>
      </w:tr>
      <w:tr w14:paraId="6F9CA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06" w:type="pct"/>
            <w:vAlign w:val="center"/>
          </w:tcPr>
          <w:p w14:paraId="6CDCF596">
            <w:pPr>
              <w:pStyle w:val="12"/>
              <w:spacing w:after="0" w:line="334" w:lineRule="exact"/>
              <w:rPr>
                <w:rFonts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2</w:t>
            </w:r>
          </w:p>
        </w:tc>
        <w:tc>
          <w:tcPr>
            <w:tcW w:w="678" w:type="pct"/>
          </w:tcPr>
          <w:p w14:paraId="5C05DC41">
            <w:pPr>
              <w:pStyle w:val="12"/>
              <w:spacing w:after="0" w:line="334" w:lineRule="exact"/>
              <w:rPr>
                <w:rFonts w:ascii="仿宋" w:hAnsi="仿宋" w:eastAsia="仿宋" w:cs="仿宋"/>
                <w:color w:val="auto"/>
                <w:sz w:val="28"/>
                <w:szCs w:val="28"/>
                <w:highlight w:val="none"/>
              </w:rPr>
            </w:pPr>
          </w:p>
        </w:tc>
        <w:tc>
          <w:tcPr>
            <w:tcW w:w="1006" w:type="pct"/>
          </w:tcPr>
          <w:p w14:paraId="06DC0901">
            <w:pPr>
              <w:pStyle w:val="12"/>
              <w:spacing w:after="0" w:line="334" w:lineRule="exact"/>
              <w:rPr>
                <w:rFonts w:ascii="仿宋" w:hAnsi="仿宋" w:eastAsia="仿宋" w:cs="仿宋"/>
                <w:color w:val="auto"/>
                <w:sz w:val="28"/>
                <w:szCs w:val="28"/>
                <w:highlight w:val="none"/>
              </w:rPr>
            </w:pPr>
          </w:p>
        </w:tc>
        <w:tc>
          <w:tcPr>
            <w:tcW w:w="615" w:type="pct"/>
          </w:tcPr>
          <w:p w14:paraId="4AFC194E">
            <w:pPr>
              <w:pStyle w:val="12"/>
              <w:spacing w:after="0" w:line="334" w:lineRule="exact"/>
              <w:rPr>
                <w:rFonts w:ascii="仿宋" w:hAnsi="仿宋" w:eastAsia="仿宋" w:cs="仿宋"/>
                <w:color w:val="auto"/>
                <w:sz w:val="28"/>
                <w:szCs w:val="28"/>
                <w:highlight w:val="none"/>
              </w:rPr>
            </w:pPr>
          </w:p>
        </w:tc>
        <w:tc>
          <w:tcPr>
            <w:tcW w:w="614" w:type="pct"/>
          </w:tcPr>
          <w:p w14:paraId="3C2B2949">
            <w:pPr>
              <w:pStyle w:val="12"/>
              <w:spacing w:after="0" w:line="334" w:lineRule="exact"/>
              <w:rPr>
                <w:rFonts w:ascii="仿宋" w:hAnsi="仿宋" w:eastAsia="仿宋" w:cs="仿宋"/>
                <w:color w:val="auto"/>
                <w:sz w:val="28"/>
                <w:szCs w:val="28"/>
                <w:highlight w:val="none"/>
              </w:rPr>
            </w:pPr>
          </w:p>
        </w:tc>
        <w:tc>
          <w:tcPr>
            <w:tcW w:w="733" w:type="pct"/>
          </w:tcPr>
          <w:p w14:paraId="4872A13C">
            <w:pPr>
              <w:pStyle w:val="12"/>
              <w:spacing w:after="0" w:line="334" w:lineRule="exact"/>
              <w:rPr>
                <w:rFonts w:ascii="仿宋" w:hAnsi="仿宋" w:eastAsia="仿宋" w:cs="仿宋"/>
                <w:color w:val="auto"/>
                <w:sz w:val="28"/>
                <w:szCs w:val="28"/>
                <w:highlight w:val="none"/>
              </w:rPr>
            </w:pPr>
          </w:p>
        </w:tc>
        <w:tc>
          <w:tcPr>
            <w:tcW w:w="563" w:type="pct"/>
          </w:tcPr>
          <w:p w14:paraId="78E91C2F">
            <w:pPr>
              <w:pStyle w:val="12"/>
              <w:spacing w:after="0" w:line="334" w:lineRule="exact"/>
              <w:rPr>
                <w:rFonts w:ascii="仿宋" w:hAnsi="仿宋" w:eastAsia="仿宋" w:cs="仿宋"/>
                <w:color w:val="auto"/>
                <w:sz w:val="28"/>
                <w:szCs w:val="28"/>
                <w:highlight w:val="none"/>
              </w:rPr>
            </w:pPr>
          </w:p>
        </w:tc>
        <w:tc>
          <w:tcPr>
            <w:tcW w:w="481" w:type="pct"/>
          </w:tcPr>
          <w:p w14:paraId="3F036443">
            <w:pPr>
              <w:pStyle w:val="12"/>
              <w:spacing w:after="0" w:line="334" w:lineRule="exact"/>
              <w:rPr>
                <w:rFonts w:ascii="仿宋" w:hAnsi="仿宋" w:eastAsia="仿宋" w:cs="仿宋"/>
                <w:color w:val="auto"/>
                <w:sz w:val="28"/>
                <w:szCs w:val="28"/>
                <w:highlight w:val="none"/>
              </w:rPr>
            </w:pPr>
          </w:p>
        </w:tc>
      </w:tr>
      <w:tr w14:paraId="4E49F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06" w:type="pct"/>
            <w:vAlign w:val="center"/>
          </w:tcPr>
          <w:p w14:paraId="34B37FE2">
            <w:pPr>
              <w:pStyle w:val="12"/>
              <w:spacing w:after="0" w:line="334" w:lineRule="exact"/>
              <w:rPr>
                <w:rFonts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3</w:t>
            </w:r>
          </w:p>
        </w:tc>
        <w:tc>
          <w:tcPr>
            <w:tcW w:w="678" w:type="pct"/>
          </w:tcPr>
          <w:p w14:paraId="3782BBFE">
            <w:pPr>
              <w:pStyle w:val="12"/>
              <w:spacing w:after="0" w:line="334" w:lineRule="exact"/>
              <w:rPr>
                <w:rFonts w:ascii="仿宋" w:hAnsi="仿宋" w:eastAsia="仿宋" w:cs="仿宋"/>
                <w:color w:val="auto"/>
                <w:sz w:val="28"/>
                <w:szCs w:val="28"/>
                <w:highlight w:val="none"/>
              </w:rPr>
            </w:pPr>
          </w:p>
        </w:tc>
        <w:tc>
          <w:tcPr>
            <w:tcW w:w="1006" w:type="pct"/>
          </w:tcPr>
          <w:p w14:paraId="3BCB7C50">
            <w:pPr>
              <w:pStyle w:val="12"/>
              <w:spacing w:after="0" w:line="334" w:lineRule="exact"/>
              <w:rPr>
                <w:rFonts w:ascii="仿宋" w:hAnsi="仿宋" w:eastAsia="仿宋" w:cs="仿宋"/>
                <w:color w:val="auto"/>
                <w:sz w:val="28"/>
                <w:szCs w:val="28"/>
                <w:highlight w:val="none"/>
              </w:rPr>
            </w:pPr>
          </w:p>
        </w:tc>
        <w:tc>
          <w:tcPr>
            <w:tcW w:w="615" w:type="pct"/>
          </w:tcPr>
          <w:p w14:paraId="64357FD7">
            <w:pPr>
              <w:pStyle w:val="12"/>
              <w:spacing w:after="0" w:line="334" w:lineRule="exact"/>
              <w:rPr>
                <w:rFonts w:ascii="仿宋" w:hAnsi="仿宋" w:eastAsia="仿宋" w:cs="仿宋"/>
                <w:color w:val="auto"/>
                <w:sz w:val="28"/>
                <w:szCs w:val="28"/>
                <w:highlight w:val="none"/>
              </w:rPr>
            </w:pPr>
          </w:p>
        </w:tc>
        <w:tc>
          <w:tcPr>
            <w:tcW w:w="614" w:type="pct"/>
          </w:tcPr>
          <w:p w14:paraId="64435867">
            <w:pPr>
              <w:pStyle w:val="12"/>
              <w:spacing w:after="0" w:line="334" w:lineRule="exact"/>
              <w:rPr>
                <w:rFonts w:ascii="仿宋" w:hAnsi="仿宋" w:eastAsia="仿宋" w:cs="仿宋"/>
                <w:color w:val="auto"/>
                <w:sz w:val="28"/>
                <w:szCs w:val="28"/>
                <w:highlight w:val="none"/>
              </w:rPr>
            </w:pPr>
          </w:p>
        </w:tc>
        <w:tc>
          <w:tcPr>
            <w:tcW w:w="733" w:type="pct"/>
          </w:tcPr>
          <w:p w14:paraId="1546DEEE">
            <w:pPr>
              <w:pStyle w:val="12"/>
              <w:spacing w:after="0" w:line="334" w:lineRule="exact"/>
              <w:rPr>
                <w:rFonts w:ascii="仿宋" w:hAnsi="仿宋" w:eastAsia="仿宋" w:cs="仿宋"/>
                <w:color w:val="auto"/>
                <w:sz w:val="28"/>
                <w:szCs w:val="28"/>
                <w:highlight w:val="none"/>
              </w:rPr>
            </w:pPr>
          </w:p>
        </w:tc>
        <w:tc>
          <w:tcPr>
            <w:tcW w:w="563" w:type="pct"/>
          </w:tcPr>
          <w:p w14:paraId="063696DD">
            <w:pPr>
              <w:pStyle w:val="12"/>
              <w:spacing w:after="0" w:line="334" w:lineRule="exact"/>
              <w:rPr>
                <w:rFonts w:ascii="仿宋" w:hAnsi="仿宋" w:eastAsia="仿宋" w:cs="仿宋"/>
                <w:color w:val="auto"/>
                <w:sz w:val="28"/>
                <w:szCs w:val="28"/>
                <w:highlight w:val="none"/>
              </w:rPr>
            </w:pPr>
          </w:p>
        </w:tc>
        <w:tc>
          <w:tcPr>
            <w:tcW w:w="481" w:type="pct"/>
          </w:tcPr>
          <w:p w14:paraId="51ABF529">
            <w:pPr>
              <w:pStyle w:val="12"/>
              <w:spacing w:after="0" w:line="334" w:lineRule="exact"/>
              <w:rPr>
                <w:rFonts w:ascii="仿宋" w:hAnsi="仿宋" w:eastAsia="仿宋" w:cs="仿宋"/>
                <w:color w:val="auto"/>
                <w:sz w:val="28"/>
                <w:szCs w:val="28"/>
                <w:highlight w:val="none"/>
              </w:rPr>
            </w:pPr>
          </w:p>
        </w:tc>
      </w:tr>
      <w:tr w14:paraId="5A190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06" w:type="pct"/>
            <w:vAlign w:val="center"/>
          </w:tcPr>
          <w:p w14:paraId="0C42B6BF">
            <w:pPr>
              <w:pStyle w:val="12"/>
              <w:spacing w:after="0" w:line="334" w:lineRule="exact"/>
              <w:rPr>
                <w:rFonts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合计</w:t>
            </w:r>
          </w:p>
        </w:tc>
        <w:tc>
          <w:tcPr>
            <w:tcW w:w="678" w:type="pct"/>
          </w:tcPr>
          <w:p w14:paraId="27DE3ABA">
            <w:pPr>
              <w:pStyle w:val="12"/>
              <w:spacing w:after="0" w:line="334" w:lineRule="exact"/>
              <w:rPr>
                <w:rFonts w:ascii="仿宋" w:hAnsi="仿宋" w:eastAsia="仿宋" w:cs="仿宋"/>
                <w:color w:val="auto"/>
                <w:sz w:val="28"/>
                <w:szCs w:val="28"/>
                <w:highlight w:val="none"/>
              </w:rPr>
            </w:pPr>
          </w:p>
        </w:tc>
        <w:tc>
          <w:tcPr>
            <w:tcW w:w="1006" w:type="pct"/>
          </w:tcPr>
          <w:p w14:paraId="7AEFAAC3">
            <w:pPr>
              <w:pStyle w:val="12"/>
              <w:spacing w:after="0" w:line="334" w:lineRule="exact"/>
              <w:rPr>
                <w:rFonts w:ascii="仿宋" w:hAnsi="仿宋" w:eastAsia="仿宋" w:cs="仿宋"/>
                <w:color w:val="auto"/>
                <w:sz w:val="28"/>
                <w:szCs w:val="28"/>
                <w:highlight w:val="none"/>
              </w:rPr>
            </w:pPr>
          </w:p>
        </w:tc>
        <w:tc>
          <w:tcPr>
            <w:tcW w:w="615" w:type="pct"/>
          </w:tcPr>
          <w:p w14:paraId="54F9FA24">
            <w:pPr>
              <w:pStyle w:val="12"/>
              <w:spacing w:after="0" w:line="334" w:lineRule="exact"/>
              <w:rPr>
                <w:rFonts w:ascii="仿宋" w:hAnsi="仿宋" w:eastAsia="仿宋" w:cs="仿宋"/>
                <w:color w:val="auto"/>
                <w:sz w:val="28"/>
                <w:szCs w:val="28"/>
                <w:highlight w:val="none"/>
              </w:rPr>
            </w:pPr>
          </w:p>
        </w:tc>
        <w:tc>
          <w:tcPr>
            <w:tcW w:w="614" w:type="pct"/>
          </w:tcPr>
          <w:p w14:paraId="589424C5">
            <w:pPr>
              <w:pStyle w:val="12"/>
              <w:spacing w:after="0" w:line="334" w:lineRule="exact"/>
              <w:rPr>
                <w:rFonts w:ascii="仿宋" w:hAnsi="仿宋" w:eastAsia="仿宋" w:cs="仿宋"/>
                <w:color w:val="auto"/>
                <w:sz w:val="28"/>
                <w:szCs w:val="28"/>
                <w:highlight w:val="none"/>
              </w:rPr>
            </w:pPr>
          </w:p>
        </w:tc>
        <w:tc>
          <w:tcPr>
            <w:tcW w:w="733" w:type="pct"/>
          </w:tcPr>
          <w:p w14:paraId="5751119B">
            <w:pPr>
              <w:pStyle w:val="12"/>
              <w:spacing w:after="0" w:line="334" w:lineRule="exact"/>
              <w:rPr>
                <w:rFonts w:ascii="仿宋" w:hAnsi="仿宋" w:eastAsia="仿宋" w:cs="仿宋"/>
                <w:color w:val="auto"/>
                <w:sz w:val="28"/>
                <w:szCs w:val="28"/>
                <w:highlight w:val="none"/>
              </w:rPr>
            </w:pPr>
          </w:p>
        </w:tc>
        <w:tc>
          <w:tcPr>
            <w:tcW w:w="563" w:type="pct"/>
          </w:tcPr>
          <w:p w14:paraId="66582F25">
            <w:pPr>
              <w:pStyle w:val="12"/>
              <w:spacing w:after="0" w:line="334" w:lineRule="exact"/>
              <w:rPr>
                <w:rFonts w:ascii="仿宋" w:hAnsi="仿宋" w:eastAsia="仿宋" w:cs="仿宋"/>
                <w:color w:val="auto"/>
                <w:sz w:val="28"/>
                <w:szCs w:val="28"/>
                <w:highlight w:val="none"/>
              </w:rPr>
            </w:pPr>
          </w:p>
        </w:tc>
        <w:tc>
          <w:tcPr>
            <w:tcW w:w="481" w:type="pct"/>
          </w:tcPr>
          <w:p w14:paraId="73DA9D89">
            <w:pPr>
              <w:pStyle w:val="12"/>
              <w:spacing w:after="0" w:line="334" w:lineRule="exact"/>
              <w:rPr>
                <w:rFonts w:ascii="仿宋" w:hAnsi="仿宋" w:eastAsia="仿宋" w:cs="仿宋"/>
                <w:color w:val="auto"/>
                <w:sz w:val="28"/>
                <w:szCs w:val="28"/>
                <w:highlight w:val="none"/>
              </w:rPr>
            </w:pPr>
          </w:p>
        </w:tc>
      </w:tr>
    </w:tbl>
    <w:p w14:paraId="6D74B107">
      <w:pPr>
        <w:keepNext w:val="0"/>
        <w:keepLines w:val="0"/>
        <w:pageBreakBefore w:val="0"/>
        <w:widowControl w:val="0"/>
        <w:kinsoku/>
        <w:wordWrap/>
        <w:overflowPunct/>
        <w:topLinePunct w:val="0"/>
        <w:autoSpaceDE/>
        <w:autoSpaceDN/>
        <w:bidi w:val="0"/>
        <w:adjustRightInd/>
        <w:snapToGrid/>
        <w:spacing w:before="0" w:after="0" w:line="508" w:lineRule="exact"/>
        <w:textAlignment w:val="auto"/>
        <w:rPr>
          <w:rFonts w:hint="eastAsia" w:ascii="Times New Roman" w:hAnsi="Times New Roman" w:eastAsia="仿宋_GB2312" w:cs="Times New Roman"/>
          <w:color w:val="auto"/>
          <w:kern w:val="2"/>
          <w:sz w:val="28"/>
          <w:szCs w:val="28"/>
          <w:highlight w:val="none"/>
          <w:lang w:val="en-US" w:eastAsia="zh-CN" w:bidi="ar-SA"/>
        </w:rPr>
      </w:pPr>
      <w:r>
        <w:rPr>
          <w:rFonts w:hint="eastAsia" w:ascii="Times New Roman" w:hAnsi="Times New Roman" w:eastAsia="仿宋_GB2312" w:cs="Times New Roman"/>
          <w:color w:val="auto"/>
          <w:kern w:val="2"/>
          <w:sz w:val="28"/>
          <w:szCs w:val="28"/>
          <w:highlight w:val="none"/>
          <w:lang w:val="en-US" w:eastAsia="zh-CN" w:bidi="ar-SA"/>
        </w:rPr>
        <w:t>注：本表一式三份，一份交区农业农村局存档备案，一份由任务承担方保存，一份用于汇总公示。</w:t>
      </w:r>
    </w:p>
    <w:p w14:paraId="7EB643EF">
      <w:pPr>
        <w:keepNext w:val="0"/>
        <w:keepLines w:val="0"/>
        <w:pageBreakBefore w:val="0"/>
        <w:widowControl w:val="0"/>
        <w:kinsoku/>
        <w:wordWrap/>
        <w:overflowPunct/>
        <w:topLinePunct w:val="0"/>
        <w:autoSpaceDE/>
        <w:autoSpaceDN/>
        <w:bidi w:val="0"/>
        <w:adjustRightInd/>
        <w:snapToGrid/>
        <w:spacing w:before="0" w:after="0" w:line="508" w:lineRule="exact"/>
        <w:textAlignment w:val="auto"/>
        <w:rPr>
          <w:rFonts w:hint="eastAsia" w:ascii="Times New Roman" w:hAnsi="Times New Roman" w:eastAsia="仿宋_GB2312" w:cs="Times New Roman"/>
          <w:color w:val="auto"/>
          <w:kern w:val="2"/>
          <w:sz w:val="28"/>
          <w:szCs w:val="28"/>
          <w:highlight w:val="none"/>
          <w:lang w:val="en-US" w:eastAsia="zh-CN" w:bidi="ar-SA"/>
        </w:rPr>
      </w:pPr>
    </w:p>
    <w:p w14:paraId="75107935">
      <w:pPr>
        <w:keepNext w:val="0"/>
        <w:keepLines w:val="0"/>
        <w:pageBreakBefore w:val="0"/>
        <w:widowControl w:val="0"/>
        <w:kinsoku/>
        <w:wordWrap/>
        <w:overflowPunct/>
        <w:topLinePunct w:val="0"/>
        <w:autoSpaceDE/>
        <w:autoSpaceDN/>
        <w:bidi w:val="0"/>
        <w:adjustRightInd/>
        <w:snapToGrid/>
        <w:spacing w:before="0" w:after="0" w:line="508" w:lineRule="exact"/>
        <w:textAlignment w:val="auto"/>
        <w:rPr>
          <w:rFonts w:hint="eastAsia" w:ascii="Times New Roman" w:hAnsi="Times New Roman" w:eastAsia="仿宋_GB2312" w:cs="Times New Roman"/>
          <w:color w:val="auto"/>
          <w:kern w:val="2"/>
          <w:sz w:val="28"/>
          <w:szCs w:val="28"/>
          <w:highlight w:val="none"/>
          <w:lang w:val="en-US" w:eastAsia="zh-CN" w:bidi="ar-SA"/>
        </w:rPr>
      </w:pPr>
      <w:r>
        <w:rPr>
          <w:rFonts w:hint="eastAsia" w:ascii="Times New Roman" w:hAnsi="Times New Roman" w:eastAsia="仿宋_GB2312" w:cs="Times New Roman"/>
          <w:color w:val="auto"/>
          <w:kern w:val="2"/>
          <w:sz w:val="28"/>
          <w:szCs w:val="28"/>
          <w:highlight w:val="none"/>
          <w:lang w:val="en-US" w:eastAsia="zh-CN" w:bidi="ar-SA"/>
        </w:rPr>
        <w:t>任务核定小组成员（签字）：              村委会（签字、盖章）：               街道（签字、盖章）：</w:t>
      </w:r>
    </w:p>
    <w:p w14:paraId="341D9C0A">
      <w:pPr>
        <w:keepNext w:val="0"/>
        <w:keepLines w:val="0"/>
        <w:pageBreakBefore w:val="0"/>
        <w:widowControl w:val="0"/>
        <w:kinsoku/>
        <w:wordWrap/>
        <w:overflowPunct/>
        <w:topLinePunct w:val="0"/>
        <w:autoSpaceDE/>
        <w:autoSpaceDN/>
        <w:bidi w:val="0"/>
        <w:adjustRightInd/>
        <w:snapToGrid/>
        <w:spacing w:before="0" w:after="0" w:line="600" w:lineRule="exact"/>
        <w:textAlignment w:val="auto"/>
        <w:rPr>
          <w:rFonts w:hint="eastAsia" w:ascii="Times New Roman" w:hAnsi="Times New Roman" w:eastAsia="仿宋_GB2312" w:cs="Times New Roman"/>
          <w:color w:val="auto"/>
          <w:kern w:val="2"/>
          <w:sz w:val="32"/>
          <w:szCs w:val="32"/>
          <w:highlight w:val="none"/>
          <w:lang w:val="en-US" w:eastAsia="zh-CN" w:bidi="ar-SA"/>
        </w:rPr>
        <w:sectPr>
          <w:pgSz w:w="16838" w:h="11906" w:orient="landscape"/>
          <w:pgMar w:top="1440" w:right="1080" w:bottom="1440" w:left="1080" w:header="851" w:footer="992" w:gutter="0"/>
          <w:pgNumType w:fmt="numberInDash"/>
          <w:cols w:space="425" w:num="1"/>
          <w:docGrid w:type="lines" w:linePitch="312" w:charSpace="0"/>
        </w:sectPr>
      </w:pPr>
    </w:p>
    <w:p w14:paraId="0E268305">
      <w:pPr>
        <w:keepNext w:val="0"/>
        <w:keepLines w:val="0"/>
        <w:pageBreakBefore w:val="0"/>
        <w:widowControl w:val="0"/>
        <w:kinsoku/>
        <w:wordWrap/>
        <w:overflowPunct/>
        <w:topLinePunct w:val="0"/>
        <w:autoSpaceDE/>
        <w:autoSpaceDN/>
        <w:bidi w:val="0"/>
        <w:adjustRightInd/>
        <w:snapToGrid/>
        <w:spacing w:before="0" w:after="0" w:line="600" w:lineRule="exact"/>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附件2</w:t>
      </w:r>
    </w:p>
    <w:p w14:paraId="47902514">
      <w:pPr>
        <w:pStyle w:val="2"/>
        <w:rPr>
          <w:rFonts w:hint="eastAsia"/>
          <w:lang w:val="en-US" w:eastAsia="zh-CN"/>
        </w:rPr>
      </w:pPr>
    </w:p>
    <w:p w14:paraId="4DD6B13C">
      <w:pPr>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r>
        <w:rPr>
          <w:rFonts w:hint="eastAsia" w:ascii="方正小标宋简体" w:hAnsi="方正小标宋简体" w:eastAsia="方正小标宋简体" w:cs="方正小标宋简体"/>
          <w:color w:val="auto"/>
          <w:kern w:val="2"/>
          <w:sz w:val="44"/>
          <w:szCs w:val="44"/>
          <w:highlight w:val="none"/>
          <w:lang w:val="en-US" w:eastAsia="zh-CN" w:bidi="ar-SA"/>
        </w:rPr>
        <w:t>江夏区2025年省级扩种油菜项目实施方案</w:t>
      </w:r>
    </w:p>
    <w:p w14:paraId="7318378E">
      <w:pPr>
        <w:keepNext w:val="0"/>
        <w:keepLines w:val="0"/>
        <w:pageBreakBefore w:val="0"/>
        <w:widowControl w:val="0"/>
        <w:kinsoku/>
        <w:wordWrap/>
        <w:overflowPunct/>
        <w:topLinePunct w:val="0"/>
        <w:autoSpaceDE/>
        <w:autoSpaceDN/>
        <w:bidi w:val="0"/>
        <w:adjustRightInd/>
        <w:snapToGrid/>
        <w:spacing w:before="0" w:after="0" w:line="600" w:lineRule="exact"/>
        <w:ind w:left="0"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p>
    <w:p w14:paraId="7322BECA">
      <w:pPr>
        <w:keepNext w:val="0"/>
        <w:keepLines w:val="0"/>
        <w:pageBreakBefore w:val="0"/>
        <w:widowControl w:val="0"/>
        <w:kinsoku/>
        <w:wordWrap/>
        <w:overflowPunct/>
        <w:topLinePunct w:val="0"/>
        <w:autoSpaceDE/>
        <w:autoSpaceDN/>
        <w:bidi w:val="0"/>
        <w:adjustRightInd/>
        <w:snapToGrid/>
        <w:spacing w:before="0" w:after="0" w:line="600" w:lineRule="exact"/>
        <w:ind w:left="0"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按照《省农业农村厅办公室关于印发2025年耕地轮作和扩种油菜项目实施方案》（鄂农办发〔2025〕52号）和《省财政厅关于拨付2025年中央农业相关转移支付资金的通知》（鄂财农〔2025〕31号）文件精神，2025年中央财政安排粮油生产保障资金中的“扩种油菜”资金支持油菜生产，着力巩固油菜扩种成果，通过开发冬闲田，提高复种指数推进油菜生产。特制定本实施方案。</w:t>
      </w:r>
    </w:p>
    <w:p w14:paraId="3AD4962C">
      <w:pPr>
        <w:keepNext w:val="0"/>
        <w:keepLines w:val="0"/>
        <w:pageBreakBefore w:val="0"/>
        <w:widowControl w:val="0"/>
        <w:kinsoku/>
        <w:wordWrap/>
        <w:overflowPunct/>
        <w:topLinePunct w:val="0"/>
        <w:autoSpaceDE/>
        <w:autoSpaceDN/>
        <w:bidi w:val="0"/>
        <w:adjustRightInd/>
        <w:snapToGrid/>
        <w:spacing w:before="0" w:after="0" w:line="600" w:lineRule="exact"/>
        <w:ind w:left="0" w:firstLine="640" w:firstLineChars="200"/>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一、工作目标</w:t>
      </w:r>
    </w:p>
    <w:p w14:paraId="1C95C256">
      <w:pPr>
        <w:keepNext w:val="0"/>
        <w:keepLines w:val="0"/>
        <w:pageBreakBefore w:val="0"/>
        <w:widowControl w:val="0"/>
        <w:kinsoku/>
        <w:wordWrap/>
        <w:overflowPunct/>
        <w:topLinePunct w:val="0"/>
        <w:autoSpaceDE/>
        <w:autoSpaceDN/>
        <w:bidi w:val="0"/>
        <w:adjustRightInd/>
        <w:snapToGrid/>
        <w:spacing w:before="0" w:after="0" w:line="600" w:lineRule="exact"/>
        <w:ind w:left="0"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坚持以习近平新时代中国特色社会主义思想为指导,深入贯彻落实国家重要农产品保障战略和粮油大面积单产提升决策部署，坚持发挥我省农业资源优势，突出利用冬闲田种植油菜，巩固已扩油菜面积，促进大面积单产提升，增强粮油供给保障能力。</w:t>
      </w:r>
    </w:p>
    <w:p w14:paraId="6097B774">
      <w:pPr>
        <w:keepNext w:val="0"/>
        <w:keepLines w:val="0"/>
        <w:pageBreakBefore w:val="0"/>
        <w:widowControl w:val="0"/>
        <w:kinsoku/>
        <w:wordWrap/>
        <w:overflowPunct/>
        <w:topLinePunct w:val="0"/>
        <w:autoSpaceDE/>
        <w:autoSpaceDN/>
        <w:bidi w:val="0"/>
        <w:adjustRightInd/>
        <w:snapToGrid/>
        <w:spacing w:before="0" w:after="0" w:line="600" w:lineRule="exact"/>
        <w:ind w:left="0" w:firstLine="640" w:firstLineChars="200"/>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二、扩种油菜实施面积和补助方式</w:t>
      </w:r>
    </w:p>
    <w:p w14:paraId="1EDC6D4F">
      <w:pPr>
        <w:keepNext w:val="0"/>
        <w:keepLines w:val="0"/>
        <w:pageBreakBefore w:val="0"/>
        <w:widowControl w:val="0"/>
        <w:kinsoku/>
        <w:wordWrap/>
        <w:overflowPunct/>
        <w:topLinePunct w:val="0"/>
        <w:autoSpaceDE/>
        <w:autoSpaceDN/>
        <w:bidi w:val="0"/>
        <w:adjustRightInd/>
        <w:snapToGrid/>
        <w:spacing w:before="0" w:after="0" w:line="600" w:lineRule="exact"/>
        <w:ind w:left="0"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（一）实施面积。</w:t>
      </w:r>
      <w:r>
        <w:rPr>
          <w:rFonts w:hint="eastAsia" w:ascii="Times New Roman" w:hAnsi="Times New Roman" w:eastAsia="仿宋_GB2312" w:cs="Times New Roman"/>
          <w:color w:val="auto"/>
          <w:kern w:val="2"/>
          <w:sz w:val="32"/>
          <w:szCs w:val="32"/>
          <w:highlight w:val="none"/>
          <w:lang w:val="en-US" w:eastAsia="zh-CN" w:bidi="ar-SA"/>
        </w:rPr>
        <w:t>2025年全区扩种油菜项目面积1.92万亩（附件2-1）。</w:t>
      </w:r>
    </w:p>
    <w:p w14:paraId="50A2DFE2">
      <w:pPr>
        <w:keepNext w:val="0"/>
        <w:keepLines w:val="0"/>
        <w:pageBreakBefore w:val="0"/>
        <w:widowControl w:val="0"/>
        <w:kinsoku/>
        <w:wordWrap/>
        <w:overflowPunct/>
        <w:topLinePunct w:val="0"/>
        <w:autoSpaceDE/>
        <w:autoSpaceDN/>
        <w:bidi w:val="0"/>
        <w:adjustRightInd/>
        <w:snapToGrid/>
        <w:spacing w:before="0" w:after="0" w:line="600" w:lineRule="exact"/>
        <w:ind w:left="0"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（二）补助标准。</w:t>
      </w:r>
      <w:r>
        <w:rPr>
          <w:rFonts w:hint="eastAsia" w:ascii="Times New Roman" w:hAnsi="Times New Roman" w:eastAsia="仿宋_GB2312" w:cs="Times New Roman"/>
          <w:color w:val="auto"/>
          <w:kern w:val="2"/>
          <w:sz w:val="32"/>
          <w:szCs w:val="32"/>
          <w:highlight w:val="none"/>
          <w:lang w:val="en-US" w:eastAsia="zh-CN" w:bidi="ar-SA"/>
        </w:rPr>
        <w:t>按照亩平150元的标准给予补助。不能与本年度耕地轮作项目实施田块重叠。</w:t>
      </w:r>
    </w:p>
    <w:p w14:paraId="52E2F1F2">
      <w:pPr>
        <w:keepNext w:val="0"/>
        <w:keepLines w:val="0"/>
        <w:pageBreakBefore w:val="0"/>
        <w:widowControl w:val="0"/>
        <w:kinsoku/>
        <w:wordWrap/>
        <w:overflowPunct/>
        <w:topLinePunct w:val="0"/>
        <w:autoSpaceDE/>
        <w:autoSpaceDN/>
        <w:bidi w:val="0"/>
        <w:adjustRightInd/>
        <w:snapToGrid/>
        <w:spacing w:before="0" w:after="0" w:line="600" w:lineRule="exact"/>
        <w:ind w:left="0"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（三）补助内容。</w:t>
      </w:r>
      <w:r>
        <w:rPr>
          <w:rFonts w:hint="eastAsia" w:ascii="Times New Roman" w:hAnsi="Times New Roman" w:eastAsia="仿宋_GB2312" w:cs="Times New Roman"/>
          <w:color w:val="auto"/>
          <w:kern w:val="2"/>
          <w:sz w:val="32"/>
          <w:szCs w:val="32"/>
          <w:highlight w:val="none"/>
          <w:lang w:val="en-US" w:eastAsia="zh-CN" w:bidi="ar-SA"/>
        </w:rPr>
        <w:t>补助资金通过政府采购方式提供油菜种植所需种子、肥料、药剂等生产物资，不得实行资金直补或以奖代补。项目区油菜实施免费统一供种，其中经过拌种、包衣等处理</w:t>
      </w:r>
      <w:bookmarkStart w:id="0" w:name="_GoBack"/>
      <w:bookmarkEnd w:id="0"/>
      <w:r>
        <w:rPr>
          <w:rFonts w:hint="eastAsia" w:ascii="Times New Roman" w:hAnsi="Times New Roman" w:eastAsia="仿宋_GB2312" w:cs="Times New Roman"/>
          <w:color w:val="auto"/>
          <w:kern w:val="2"/>
          <w:sz w:val="32"/>
          <w:szCs w:val="32"/>
          <w:highlight w:val="none"/>
          <w:lang w:val="en-US" w:eastAsia="zh-CN" w:bidi="ar-SA"/>
        </w:rPr>
        <w:t>的种子应用面积达10%以上，亩用种量控制在500g左右,每亩补助底肥（油菜专用肥）50公斤，余下资金用于油菜种植除草、杀虫、杀菌剂和叶面肥等。</w:t>
      </w:r>
    </w:p>
    <w:p w14:paraId="7E9B887D">
      <w:pPr>
        <w:keepNext w:val="0"/>
        <w:keepLines w:val="0"/>
        <w:pageBreakBefore w:val="0"/>
        <w:widowControl w:val="0"/>
        <w:kinsoku/>
        <w:wordWrap/>
        <w:overflowPunct/>
        <w:topLinePunct w:val="0"/>
        <w:autoSpaceDE/>
        <w:autoSpaceDN/>
        <w:bidi w:val="0"/>
        <w:adjustRightInd/>
        <w:snapToGrid/>
        <w:spacing w:before="0" w:after="0" w:line="600" w:lineRule="exact"/>
        <w:ind w:left="0" w:firstLine="640" w:firstLineChars="200"/>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三、操作程序</w:t>
      </w:r>
    </w:p>
    <w:p w14:paraId="400F86DB">
      <w:pPr>
        <w:keepNext w:val="0"/>
        <w:keepLines w:val="0"/>
        <w:pageBreakBefore w:val="0"/>
        <w:widowControl w:val="0"/>
        <w:kinsoku/>
        <w:wordWrap/>
        <w:overflowPunct/>
        <w:topLinePunct w:val="0"/>
        <w:autoSpaceDE/>
        <w:autoSpaceDN/>
        <w:bidi w:val="0"/>
        <w:adjustRightInd/>
        <w:snapToGrid/>
        <w:spacing w:before="0" w:after="0" w:line="600" w:lineRule="exact"/>
        <w:ind w:left="0"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扩种油菜项目由区农业农村局会同区财政局以及各街道（办事处）、管委会共同组织实施。</w:t>
      </w:r>
    </w:p>
    <w:p w14:paraId="4A771B89">
      <w:pPr>
        <w:keepNext w:val="0"/>
        <w:keepLines w:val="0"/>
        <w:pageBreakBefore w:val="0"/>
        <w:widowControl w:val="0"/>
        <w:numPr>
          <w:ilvl w:val="0"/>
          <w:numId w:val="1"/>
        </w:numPr>
        <w:kinsoku/>
        <w:wordWrap/>
        <w:overflowPunct/>
        <w:topLinePunct w:val="0"/>
        <w:autoSpaceDE/>
        <w:autoSpaceDN/>
        <w:bidi w:val="0"/>
        <w:adjustRightInd/>
        <w:snapToGrid/>
        <w:spacing w:before="0" w:after="0" w:line="600"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确定项目区域。</w:t>
      </w:r>
      <w:r>
        <w:rPr>
          <w:rFonts w:hint="eastAsia" w:ascii="Times New Roman" w:hAnsi="Times New Roman" w:eastAsia="仿宋_GB2312" w:cs="Times New Roman"/>
          <w:color w:val="auto"/>
          <w:kern w:val="2"/>
          <w:sz w:val="32"/>
          <w:szCs w:val="32"/>
          <w:highlight w:val="none"/>
          <w:lang w:val="en-US" w:eastAsia="zh-CN" w:bidi="ar-SA"/>
        </w:rPr>
        <w:t>区农业农村局根据对各街道（办事处）、管委会需求摸底和申报情况，结合油菜生产任务，对全区扩种油菜任务进行任务面积分配。各街道（办事处）、管委会要因地制宜科学确定任务区域，将轮作任务分解到村组，落实到具体田块，明确实施主体。</w:t>
      </w:r>
    </w:p>
    <w:p w14:paraId="5C934392">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（二）组织政府采购。</w:t>
      </w:r>
      <w:r>
        <w:rPr>
          <w:rFonts w:hint="eastAsia" w:ascii="Times New Roman" w:hAnsi="Times New Roman" w:eastAsia="仿宋_GB2312" w:cs="Times New Roman"/>
          <w:color w:val="auto"/>
          <w:kern w:val="2"/>
          <w:sz w:val="32"/>
          <w:szCs w:val="32"/>
          <w:highlight w:val="none"/>
          <w:lang w:val="en-US" w:eastAsia="zh-CN" w:bidi="ar-SA"/>
        </w:rPr>
        <w:t>区农业农村部门主导政府采购工作。采购内容为落实扩种油菜任务所需的种子、肥料、药剂等生产物资。采购的油菜种子应达到《低芥酸低硫苷油菜种子》（NY414-2000）质量标准，不得含转基因成分，优先采购高产高油、多抗耐渍和高油酸、抗根肿病品种。肥料、药剂优先采购油菜专用配方肥、缓（控）释肥、有机水溶肥、伴种肥和种子处理剂等。政府采购工作应与供种、供肥、供药时间相衔接。种子、肥料、农药等物资由各街道（办事处）、管委会统一管理，农户或新型经营主体领取时签字（附件2-2）。</w:t>
      </w:r>
    </w:p>
    <w:p w14:paraId="6BF0EA01">
      <w:pPr>
        <w:keepNext w:val="0"/>
        <w:keepLines w:val="0"/>
        <w:pageBreakBefore w:val="0"/>
        <w:widowControl w:val="0"/>
        <w:kinsoku/>
        <w:wordWrap/>
        <w:overflowPunct/>
        <w:topLinePunct w:val="0"/>
        <w:autoSpaceDE/>
        <w:autoSpaceDN/>
        <w:bidi w:val="0"/>
        <w:adjustRightInd/>
        <w:snapToGrid/>
        <w:spacing w:before="0" w:after="0" w:line="600" w:lineRule="exact"/>
        <w:ind w:left="0"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（三）核实种植面积。</w:t>
      </w:r>
      <w:r>
        <w:rPr>
          <w:rFonts w:hint="eastAsia" w:ascii="Times New Roman" w:hAnsi="Times New Roman" w:eastAsia="仿宋_GB2312" w:cs="Times New Roman"/>
          <w:color w:val="auto"/>
          <w:kern w:val="2"/>
          <w:sz w:val="32"/>
          <w:szCs w:val="32"/>
          <w:highlight w:val="none"/>
          <w:lang w:val="en-US" w:eastAsia="zh-CN" w:bidi="ar-SA"/>
        </w:rPr>
        <w:t>区农业部门负责组织制定油菜播栽质量和面积认定标准。各街道（办事处）、管委会</w:t>
      </w:r>
      <w:r>
        <w:rPr>
          <w:rFonts w:hint="eastAsia" w:ascii="仿宋_GB2312" w:eastAsia="仿宋_GB2312"/>
          <w:color w:val="auto"/>
          <w:sz w:val="32"/>
          <w:szCs w:val="32"/>
          <w:highlight w:val="none"/>
        </w:rPr>
        <w:t>因地制宜优选单产提升潜力大、减损增收成效显著的区域，</w:t>
      </w:r>
      <w:r>
        <w:rPr>
          <w:rFonts w:hint="eastAsia" w:ascii="Times New Roman" w:hAnsi="Times New Roman" w:eastAsia="仿宋_GB2312" w:cs="Times New Roman"/>
          <w:color w:val="auto"/>
          <w:kern w:val="2"/>
          <w:sz w:val="32"/>
          <w:szCs w:val="32"/>
          <w:highlight w:val="none"/>
          <w:lang w:val="en-US" w:eastAsia="zh-CN" w:bidi="ar-SA"/>
        </w:rPr>
        <w:t>集中连片打造“百亩示范片、千亩示范片”。严格落实“谁种谁签字”规定，明确种植大户和新型经营主体土地流转、代耕代种面积认定程序。</w:t>
      </w:r>
      <w:r>
        <w:rPr>
          <w:rFonts w:hint="eastAsia" w:ascii="仿宋_GB2312" w:hAnsi="仿宋_GB2312" w:eastAsia="仿宋_GB2312" w:cs="仿宋_GB2312"/>
          <w:color w:val="auto"/>
          <w:sz w:val="32"/>
          <w:szCs w:val="32"/>
          <w:highlight w:val="none"/>
        </w:rPr>
        <w:t>提供统一作业服务的，</w:t>
      </w:r>
      <w:r>
        <w:rPr>
          <w:rFonts w:hint="eastAsia" w:ascii="Times New Roman" w:hAnsi="Times New Roman" w:eastAsia="仿宋_GB2312" w:cs="Times New Roman"/>
          <w:color w:val="auto"/>
          <w:kern w:val="2"/>
          <w:sz w:val="32"/>
          <w:szCs w:val="32"/>
          <w:highlight w:val="none"/>
          <w:lang w:val="en-US" w:eastAsia="zh-CN" w:bidi="ar-SA"/>
        </w:rPr>
        <w:t>轮作面积认定原则上以“湖北省北斗农机信息化智能管理系统”监测数据为依据，不具备条件提供北斗平台数据的也要提供相关佐证。各街道（办事处）、管委会负责轮作面积核定工作，填报《扩种油菜项目面积验收单》（附件2-3），农户、新型经营主体签字确认。区农业农村局对各街道（办事处）、管委会任务落实情况进行复核，并及时公示。</w:t>
      </w:r>
    </w:p>
    <w:p w14:paraId="141FA6AC">
      <w:pPr>
        <w:keepNext w:val="0"/>
        <w:keepLines w:val="0"/>
        <w:pageBreakBefore w:val="0"/>
        <w:widowControl w:val="0"/>
        <w:kinsoku/>
        <w:wordWrap/>
        <w:overflowPunct/>
        <w:topLinePunct w:val="0"/>
        <w:autoSpaceDE/>
        <w:autoSpaceDN/>
        <w:bidi w:val="0"/>
        <w:adjustRightInd/>
        <w:snapToGrid/>
        <w:spacing w:before="0" w:after="0" w:line="600" w:lineRule="exact"/>
        <w:ind w:left="0"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（四）兑付补助资金。</w:t>
      </w:r>
      <w:r>
        <w:rPr>
          <w:rFonts w:hint="eastAsia" w:ascii="Times New Roman" w:hAnsi="Times New Roman" w:eastAsia="仿宋_GB2312" w:cs="Times New Roman"/>
          <w:color w:val="auto"/>
          <w:kern w:val="2"/>
          <w:sz w:val="32"/>
          <w:szCs w:val="32"/>
          <w:highlight w:val="none"/>
          <w:lang w:val="en-US" w:eastAsia="zh-CN" w:bidi="ar-SA"/>
        </w:rPr>
        <w:t>扩种油菜实施面积核实公示无异议后，将种子、肥料、药剂等生产物资采购协议等财务报账所需资料，经审核无误后交区财政局，区财政部门按程序及时足额拨付。如果因招标采购或气候等不可抗拒客观原因导致补助资金有结余，结余资金继续用于耕地轮作任务区当季油菜生产管理补助，用于冬季追肥、抗逆防冻、花期“一促四防”、机收减损作业补助等方面，全部补助资金在当季油菜收获前足额支付。</w:t>
      </w:r>
    </w:p>
    <w:p w14:paraId="1965CDE8">
      <w:pPr>
        <w:keepNext w:val="0"/>
        <w:keepLines w:val="0"/>
        <w:pageBreakBefore w:val="0"/>
        <w:widowControl w:val="0"/>
        <w:kinsoku/>
        <w:wordWrap/>
        <w:overflowPunct/>
        <w:topLinePunct w:val="0"/>
        <w:autoSpaceDE/>
        <w:autoSpaceDN/>
        <w:bidi w:val="0"/>
        <w:adjustRightInd/>
        <w:snapToGrid/>
        <w:spacing w:before="0" w:after="0" w:line="600" w:lineRule="exact"/>
        <w:ind w:left="0" w:firstLine="640" w:firstLineChars="200"/>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四、工作要求</w:t>
      </w:r>
    </w:p>
    <w:p w14:paraId="419D6240">
      <w:pPr>
        <w:keepNext w:val="0"/>
        <w:keepLines w:val="0"/>
        <w:pageBreakBefore w:val="0"/>
        <w:widowControl w:val="0"/>
        <w:kinsoku/>
        <w:wordWrap/>
        <w:overflowPunct/>
        <w:topLinePunct w:val="0"/>
        <w:autoSpaceDE/>
        <w:autoSpaceDN/>
        <w:bidi w:val="0"/>
        <w:adjustRightInd/>
        <w:snapToGrid/>
        <w:spacing w:before="0" w:after="0" w:line="600" w:lineRule="exact"/>
        <w:ind w:left="0"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（一）加强组织领导。</w:t>
      </w:r>
      <w:r>
        <w:rPr>
          <w:rFonts w:hint="eastAsia" w:ascii="Times New Roman" w:hAnsi="Times New Roman" w:eastAsia="仿宋_GB2312" w:cs="Times New Roman"/>
          <w:color w:val="auto"/>
          <w:kern w:val="2"/>
          <w:sz w:val="32"/>
          <w:szCs w:val="32"/>
          <w:highlight w:val="none"/>
          <w:lang w:val="en-US" w:eastAsia="zh-CN" w:bidi="ar-SA"/>
        </w:rPr>
        <w:t>按照上级要求，落实区级统筹管理，各街道（办事处）、管委会具体抓落实的工作机制。区农业农村局成立由局负责同志任组长的推进落实工作组，按照上下对口原则，组织本区项目实施，项目区域技术指导和工作考核、验收、绩效评价等工作。各街道（办事处）、管委会要坚持公开、公平、公正原则，尊重农民意愿，不搞强迫命令，不搞“一刀切”。有序有效推进扩种油菜项目落地落实。</w:t>
      </w:r>
    </w:p>
    <w:p w14:paraId="2998BDE4">
      <w:pPr>
        <w:keepNext w:val="0"/>
        <w:keepLines w:val="0"/>
        <w:pageBreakBefore w:val="0"/>
        <w:widowControl w:val="0"/>
        <w:kinsoku/>
        <w:wordWrap/>
        <w:overflowPunct/>
        <w:topLinePunct w:val="0"/>
        <w:autoSpaceDE/>
        <w:autoSpaceDN/>
        <w:bidi w:val="0"/>
        <w:adjustRightInd/>
        <w:snapToGrid/>
        <w:spacing w:before="0" w:after="0" w:line="600" w:lineRule="exact"/>
        <w:ind w:left="0"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（二）细化实化任务。</w:t>
      </w:r>
      <w:r>
        <w:rPr>
          <w:rFonts w:hint="eastAsia" w:ascii="Times New Roman" w:hAnsi="Times New Roman" w:eastAsia="仿宋_GB2312" w:cs="Times New Roman"/>
          <w:color w:val="auto"/>
          <w:kern w:val="2"/>
          <w:sz w:val="32"/>
          <w:szCs w:val="32"/>
          <w:highlight w:val="none"/>
          <w:lang w:val="en-US" w:eastAsia="zh-CN" w:bidi="ar-SA"/>
        </w:rPr>
        <w:t>区农业部门制定实施方案，结合《2025-2026年度武汉市油菜生产技术意见》明确实施内容、任务区域、补助标准、补助方式、技术路径保障措施、监管举措等内容。同时做好政府采购工作，按时发放补助物资到任务街道（办事处）、管委会，严格发放程序。各街道（办事处）、管委会负责面积落实工作，同时按要求及时将补贴物资发放到种植户手中。</w:t>
      </w:r>
    </w:p>
    <w:p w14:paraId="2F1F955A">
      <w:pPr>
        <w:keepNext w:val="0"/>
        <w:keepLines w:val="0"/>
        <w:pageBreakBefore w:val="0"/>
        <w:widowControl w:val="0"/>
        <w:kinsoku/>
        <w:wordWrap/>
        <w:overflowPunct/>
        <w:topLinePunct w:val="0"/>
        <w:autoSpaceDE/>
        <w:autoSpaceDN/>
        <w:bidi w:val="0"/>
        <w:adjustRightInd/>
        <w:snapToGrid/>
        <w:spacing w:before="0" w:after="0" w:line="600" w:lineRule="exact"/>
        <w:ind w:left="0" w:firstLine="640" w:firstLineChars="200"/>
        <w:textAlignment w:val="auto"/>
        <w:rPr>
          <w:rFonts w:hint="eastAsia" w:ascii="Times New Roman" w:hAnsi="Times New Roman" w:eastAsia="仿宋_GB2312" w:cs="Times New Roman"/>
          <w:color w:val="auto"/>
          <w:kern w:val="2"/>
          <w:sz w:val="32"/>
          <w:szCs w:val="32"/>
          <w:highlight w:val="none"/>
          <w:u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（三）加强绩效管理。</w:t>
      </w:r>
      <w:r>
        <w:rPr>
          <w:rFonts w:hint="eastAsia" w:ascii="Times New Roman" w:hAnsi="Times New Roman" w:eastAsia="仿宋_GB2312" w:cs="Times New Roman"/>
          <w:color w:val="auto"/>
          <w:kern w:val="2"/>
          <w:sz w:val="32"/>
          <w:szCs w:val="32"/>
          <w:highlight w:val="none"/>
          <w:lang w:val="en-US" w:eastAsia="zh-CN" w:bidi="ar-SA"/>
        </w:rPr>
        <w:t>科学划定项目区，确保不引发政策性攀比，确保专款专用和资金安全。加强项目资料、资金台账专项管理，及时填报农业农村部转移支付平台调度数据。</w:t>
      </w:r>
      <w:r>
        <w:rPr>
          <w:rFonts w:hint="eastAsia" w:ascii="Times New Roman" w:hAnsi="Times New Roman" w:eastAsia="仿宋_GB2312" w:cs="Times New Roman"/>
          <w:color w:val="auto"/>
          <w:kern w:val="2"/>
          <w:sz w:val="32"/>
          <w:szCs w:val="32"/>
          <w:highlight w:val="none"/>
          <w:u w:val="none"/>
          <w:lang w:val="en-US" w:eastAsia="zh-CN" w:bidi="ar-SA"/>
        </w:rPr>
        <w:t>在关键农时季节深入项目区开展巡回指导或培训。</w:t>
      </w:r>
    </w:p>
    <w:p w14:paraId="0D88DACC">
      <w:pPr>
        <w:keepNext w:val="0"/>
        <w:keepLines w:val="0"/>
        <w:pageBreakBefore w:val="0"/>
        <w:widowControl w:val="0"/>
        <w:kinsoku/>
        <w:wordWrap/>
        <w:overflowPunct/>
        <w:topLinePunct w:val="0"/>
        <w:autoSpaceDE/>
        <w:autoSpaceDN/>
        <w:bidi w:val="0"/>
        <w:adjustRightInd/>
        <w:snapToGrid/>
        <w:spacing w:before="0" w:after="0" w:line="600" w:lineRule="exact"/>
        <w:ind w:left="0"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（四）强化风险防控。</w:t>
      </w:r>
      <w:r>
        <w:rPr>
          <w:rFonts w:hint="eastAsia" w:ascii="Times New Roman" w:hAnsi="Times New Roman" w:eastAsia="仿宋_GB2312" w:cs="Times New Roman"/>
          <w:color w:val="auto"/>
          <w:kern w:val="2"/>
          <w:sz w:val="32"/>
          <w:szCs w:val="32"/>
          <w:highlight w:val="none"/>
          <w:lang w:val="en-US" w:eastAsia="zh-CN" w:bidi="ar-SA"/>
        </w:rPr>
        <w:t>完善监督机制，严格政府采购程序和采购纪律，阳光操作。纳入政府采购的物资供应商和新型经营主体，均应与采购方签订合同，对提供产品不达标的供应商，要及时查处并纳入政府采购黑名单。</w:t>
      </w:r>
    </w:p>
    <w:p w14:paraId="5F7B7485">
      <w:pPr>
        <w:keepNext w:val="0"/>
        <w:keepLines w:val="0"/>
        <w:pageBreakBefore w:val="0"/>
        <w:widowControl w:val="0"/>
        <w:kinsoku/>
        <w:wordWrap/>
        <w:overflowPunct/>
        <w:topLinePunct w:val="0"/>
        <w:autoSpaceDE/>
        <w:autoSpaceDN/>
        <w:bidi w:val="0"/>
        <w:adjustRightInd/>
        <w:snapToGrid/>
        <w:spacing w:before="0" w:after="0" w:line="600" w:lineRule="exact"/>
        <w:ind w:left="0"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（五）做好宣传总结。</w:t>
      </w:r>
      <w:r>
        <w:rPr>
          <w:rFonts w:hint="eastAsia" w:ascii="Times New Roman" w:hAnsi="Times New Roman" w:eastAsia="仿宋_GB2312" w:cs="Times New Roman"/>
          <w:color w:val="auto"/>
          <w:kern w:val="2"/>
          <w:sz w:val="32"/>
          <w:szCs w:val="32"/>
          <w:highlight w:val="none"/>
          <w:lang w:val="en-US" w:eastAsia="zh-CN" w:bidi="ar-SA"/>
        </w:rPr>
        <w:t>充分利用广播、电视、网络等媒体，通过现场观摩、经验交流、典型示范等方式，宣传耕地轮作的重要意义和有关要求，营造良好舆论氛围。承担任务的街道（办事处）、管委会要对年度扩种油菜工作进行总结和绩效评价，于2025年12月5日前形成年度总结报告。联系人：张倩、叶永芳，联系电话：027-88390767；邮箱：513999872@qq.com。</w:t>
      </w:r>
    </w:p>
    <w:p w14:paraId="574D3DE1">
      <w:pPr>
        <w:keepNext w:val="0"/>
        <w:keepLines w:val="0"/>
        <w:pageBreakBefore w:val="0"/>
        <w:widowControl w:val="0"/>
        <w:kinsoku/>
        <w:wordWrap/>
        <w:overflowPunct/>
        <w:topLinePunct w:val="0"/>
        <w:autoSpaceDE/>
        <w:autoSpaceDN/>
        <w:bidi w:val="0"/>
        <w:adjustRightInd/>
        <w:snapToGrid/>
        <w:spacing w:before="0" w:after="0" w:line="600" w:lineRule="exact"/>
        <w:ind w:left="0"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p>
    <w:p w14:paraId="0D02BA3C">
      <w:pPr>
        <w:keepNext w:val="0"/>
        <w:keepLines w:val="0"/>
        <w:pageBreakBefore w:val="0"/>
        <w:widowControl w:val="0"/>
        <w:kinsoku/>
        <w:wordWrap/>
        <w:overflowPunct/>
        <w:topLinePunct w:val="0"/>
        <w:autoSpaceDE/>
        <w:autoSpaceDN/>
        <w:bidi w:val="0"/>
        <w:adjustRightInd/>
        <w:snapToGrid/>
        <w:spacing w:before="0" w:after="0" w:line="600" w:lineRule="exact"/>
        <w:ind w:left="0"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附件：2-1.江夏区2025年扩种项目面积分配表</w:t>
      </w:r>
    </w:p>
    <w:p w14:paraId="2CA7BA26">
      <w:pPr>
        <w:keepNext w:val="0"/>
        <w:keepLines w:val="0"/>
        <w:pageBreakBefore w:val="0"/>
        <w:widowControl w:val="0"/>
        <w:kinsoku/>
        <w:wordWrap/>
        <w:overflowPunct/>
        <w:topLinePunct w:val="0"/>
        <w:autoSpaceDE/>
        <w:autoSpaceDN/>
        <w:bidi w:val="0"/>
        <w:adjustRightInd/>
        <w:snapToGrid/>
        <w:spacing w:before="0" w:after="0" w:line="600" w:lineRule="exact"/>
        <w:ind w:firstLine="1600" w:firstLineChars="5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2-2.扩种油菜项目采购物资发放清单（样表）</w:t>
      </w:r>
    </w:p>
    <w:p w14:paraId="2AD6B3AA">
      <w:pPr>
        <w:keepNext w:val="0"/>
        <w:keepLines w:val="0"/>
        <w:pageBreakBefore w:val="0"/>
        <w:widowControl w:val="0"/>
        <w:kinsoku/>
        <w:wordWrap/>
        <w:overflowPunct/>
        <w:topLinePunct w:val="0"/>
        <w:autoSpaceDE/>
        <w:autoSpaceDN/>
        <w:bidi w:val="0"/>
        <w:adjustRightInd/>
        <w:snapToGrid/>
        <w:spacing w:before="0" w:after="0" w:line="600" w:lineRule="exact"/>
        <w:ind w:firstLine="1600" w:firstLineChars="5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2-3.扩种油菜项目面积验收单（样表）</w:t>
      </w:r>
    </w:p>
    <w:p w14:paraId="37003B7B">
      <w:pPr>
        <w:keepNext w:val="0"/>
        <w:keepLines w:val="0"/>
        <w:pageBreakBefore w:val="0"/>
        <w:widowControl w:val="0"/>
        <w:kinsoku/>
        <w:wordWrap/>
        <w:overflowPunct/>
        <w:topLinePunct w:val="0"/>
        <w:autoSpaceDE/>
        <w:autoSpaceDN/>
        <w:bidi w:val="0"/>
        <w:adjustRightInd/>
        <w:snapToGrid/>
        <w:spacing w:before="0" w:after="0" w:line="600" w:lineRule="exact"/>
        <w:ind w:left="0"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p>
    <w:p w14:paraId="7E951A5C">
      <w:pPr>
        <w:keepNext w:val="0"/>
        <w:keepLines w:val="0"/>
        <w:pageBreakBefore w:val="0"/>
        <w:widowControl w:val="0"/>
        <w:kinsoku/>
        <w:wordWrap/>
        <w:overflowPunct/>
        <w:topLinePunct w:val="0"/>
        <w:autoSpaceDE/>
        <w:autoSpaceDN/>
        <w:bidi w:val="0"/>
        <w:adjustRightInd/>
        <w:snapToGrid/>
        <w:spacing w:before="0" w:after="0" w:line="600" w:lineRule="exact"/>
        <w:ind w:left="0"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p>
    <w:p w14:paraId="0752EE03">
      <w:pPr>
        <w:keepNext w:val="0"/>
        <w:keepLines w:val="0"/>
        <w:pageBreakBefore w:val="0"/>
        <w:widowControl w:val="0"/>
        <w:kinsoku/>
        <w:wordWrap/>
        <w:overflowPunct/>
        <w:topLinePunct w:val="0"/>
        <w:autoSpaceDE/>
        <w:autoSpaceDN/>
        <w:bidi w:val="0"/>
        <w:adjustRightInd/>
        <w:snapToGrid/>
        <w:spacing w:before="0" w:after="0" w:line="600" w:lineRule="exact"/>
        <w:textAlignment w:val="auto"/>
        <w:rPr>
          <w:rFonts w:hint="eastAsia" w:ascii="Times New Roman" w:hAnsi="Times New Roman" w:eastAsia="仿宋_GB2312" w:cs="Times New Roman"/>
          <w:color w:val="auto"/>
          <w:kern w:val="2"/>
          <w:sz w:val="32"/>
          <w:szCs w:val="32"/>
          <w:highlight w:val="none"/>
          <w:lang w:val="en-US" w:eastAsia="zh-CN" w:bidi="ar-SA"/>
        </w:rPr>
      </w:pPr>
    </w:p>
    <w:p w14:paraId="05DF9ADB">
      <w:pPr>
        <w:keepNext w:val="0"/>
        <w:keepLines w:val="0"/>
        <w:pageBreakBefore w:val="0"/>
        <w:widowControl w:val="0"/>
        <w:kinsoku/>
        <w:wordWrap/>
        <w:overflowPunct/>
        <w:topLinePunct w:val="0"/>
        <w:autoSpaceDE/>
        <w:autoSpaceDN/>
        <w:bidi w:val="0"/>
        <w:adjustRightInd/>
        <w:snapToGrid/>
        <w:spacing w:before="0" w:after="0" w:line="600" w:lineRule="exact"/>
        <w:textAlignment w:val="auto"/>
        <w:rPr>
          <w:rFonts w:hint="eastAsia" w:ascii="Times New Roman" w:hAnsi="Times New Roman" w:eastAsia="仿宋_GB2312" w:cs="Times New Roman"/>
          <w:color w:val="auto"/>
          <w:kern w:val="2"/>
          <w:sz w:val="32"/>
          <w:szCs w:val="32"/>
          <w:highlight w:val="none"/>
          <w:lang w:val="en-US" w:eastAsia="zh-CN" w:bidi="ar-SA"/>
        </w:rPr>
      </w:pPr>
    </w:p>
    <w:p w14:paraId="19D761CD">
      <w:pPr>
        <w:keepNext w:val="0"/>
        <w:keepLines w:val="0"/>
        <w:pageBreakBefore w:val="0"/>
        <w:widowControl w:val="0"/>
        <w:kinsoku/>
        <w:wordWrap/>
        <w:overflowPunct/>
        <w:topLinePunct w:val="0"/>
        <w:autoSpaceDE/>
        <w:autoSpaceDN/>
        <w:bidi w:val="0"/>
        <w:adjustRightInd/>
        <w:snapToGrid/>
        <w:spacing w:before="0" w:after="0" w:line="600" w:lineRule="exact"/>
        <w:textAlignment w:val="auto"/>
        <w:rPr>
          <w:rFonts w:hint="eastAsia" w:ascii="Times New Roman" w:hAnsi="Times New Roman" w:eastAsia="仿宋_GB2312" w:cs="Times New Roman"/>
          <w:color w:val="auto"/>
          <w:kern w:val="2"/>
          <w:sz w:val="32"/>
          <w:szCs w:val="32"/>
          <w:highlight w:val="none"/>
          <w:lang w:val="en-US" w:eastAsia="zh-CN" w:bidi="ar-SA"/>
        </w:rPr>
      </w:pPr>
    </w:p>
    <w:p w14:paraId="29E5A6E4">
      <w:pPr>
        <w:keepNext w:val="0"/>
        <w:keepLines w:val="0"/>
        <w:pageBreakBefore w:val="0"/>
        <w:widowControl w:val="0"/>
        <w:kinsoku/>
        <w:wordWrap/>
        <w:overflowPunct/>
        <w:topLinePunct w:val="0"/>
        <w:autoSpaceDE/>
        <w:autoSpaceDN/>
        <w:bidi w:val="0"/>
        <w:adjustRightInd/>
        <w:snapToGrid/>
        <w:spacing w:before="0" w:after="0" w:line="600" w:lineRule="exact"/>
        <w:textAlignment w:val="auto"/>
        <w:rPr>
          <w:rFonts w:hint="eastAsia" w:ascii="Times New Roman" w:hAnsi="Times New Roman" w:eastAsia="仿宋_GB2312" w:cs="Times New Roman"/>
          <w:color w:val="auto"/>
          <w:kern w:val="2"/>
          <w:sz w:val="32"/>
          <w:szCs w:val="32"/>
          <w:highlight w:val="none"/>
          <w:lang w:val="en-US" w:eastAsia="zh-CN" w:bidi="ar-SA"/>
        </w:rPr>
      </w:pPr>
    </w:p>
    <w:p w14:paraId="76AB6C90">
      <w:pPr>
        <w:keepNext w:val="0"/>
        <w:keepLines w:val="0"/>
        <w:pageBreakBefore w:val="0"/>
        <w:widowControl w:val="0"/>
        <w:kinsoku/>
        <w:wordWrap/>
        <w:overflowPunct/>
        <w:topLinePunct w:val="0"/>
        <w:autoSpaceDE/>
        <w:autoSpaceDN/>
        <w:bidi w:val="0"/>
        <w:adjustRightInd/>
        <w:snapToGrid/>
        <w:spacing w:before="0" w:after="0" w:line="600" w:lineRule="exact"/>
        <w:textAlignment w:val="auto"/>
        <w:rPr>
          <w:rFonts w:hint="eastAsia" w:ascii="Times New Roman" w:hAnsi="Times New Roman" w:eastAsia="仿宋_GB2312" w:cs="Times New Roman"/>
          <w:color w:val="auto"/>
          <w:kern w:val="2"/>
          <w:sz w:val="32"/>
          <w:szCs w:val="32"/>
          <w:highlight w:val="none"/>
          <w:lang w:val="en-US" w:eastAsia="zh-CN" w:bidi="ar-SA"/>
        </w:rPr>
      </w:pPr>
    </w:p>
    <w:p w14:paraId="01BB4C0C">
      <w:pPr>
        <w:keepNext w:val="0"/>
        <w:keepLines w:val="0"/>
        <w:pageBreakBefore w:val="0"/>
        <w:widowControl w:val="0"/>
        <w:kinsoku/>
        <w:wordWrap/>
        <w:overflowPunct/>
        <w:topLinePunct w:val="0"/>
        <w:autoSpaceDE/>
        <w:autoSpaceDN/>
        <w:bidi w:val="0"/>
        <w:adjustRightInd/>
        <w:snapToGrid/>
        <w:spacing w:before="0" w:after="0" w:line="600" w:lineRule="exact"/>
        <w:textAlignment w:val="auto"/>
        <w:rPr>
          <w:rFonts w:hint="eastAsia" w:ascii="Times New Roman" w:hAnsi="Times New Roman" w:eastAsia="仿宋_GB2312" w:cs="Times New Roman"/>
          <w:color w:val="auto"/>
          <w:kern w:val="2"/>
          <w:sz w:val="32"/>
          <w:szCs w:val="32"/>
          <w:highlight w:val="none"/>
          <w:lang w:val="en-US" w:eastAsia="zh-CN" w:bidi="ar-SA"/>
        </w:rPr>
      </w:pPr>
    </w:p>
    <w:p w14:paraId="5050C744">
      <w:pPr>
        <w:keepNext w:val="0"/>
        <w:keepLines w:val="0"/>
        <w:pageBreakBefore w:val="0"/>
        <w:widowControl w:val="0"/>
        <w:kinsoku/>
        <w:wordWrap/>
        <w:overflowPunct/>
        <w:topLinePunct w:val="0"/>
        <w:autoSpaceDE/>
        <w:autoSpaceDN/>
        <w:bidi w:val="0"/>
        <w:adjustRightInd/>
        <w:snapToGrid/>
        <w:spacing w:before="0" w:after="0" w:line="600" w:lineRule="exact"/>
        <w:textAlignment w:val="auto"/>
        <w:rPr>
          <w:rFonts w:hint="eastAsia" w:ascii="Times New Roman" w:hAnsi="Times New Roman" w:eastAsia="仿宋_GB2312" w:cs="Times New Roman"/>
          <w:color w:val="auto"/>
          <w:kern w:val="2"/>
          <w:sz w:val="32"/>
          <w:szCs w:val="32"/>
          <w:highlight w:val="none"/>
          <w:lang w:val="en-US" w:eastAsia="zh-CN" w:bidi="ar-SA"/>
        </w:rPr>
      </w:pPr>
    </w:p>
    <w:p w14:paraId="697D542C">
      <w:pPr>
        <w:keepNext w:val="0"/>
        <w:keepLines w:val="0"/>
        <w:pageBreakBefore w:val="0"/>
        <w:widowControl w:val="0"/>
        <w:kinsoku/>
        <w:wordWrap/>
        <w:overflowPunct/>
        <w:topLinePunct w:val="0"/>
        <w:autoSpaceDE/>
        <w:autoSpaceDN/>
        <w:bidi w:val="0"/>
        <w:adjustRightInd/>
        <w:snapToGrid/>
        <w:spacing w:before="0" w:after="0" w:line="600" w:lineRule="exact"/>
        <w:textAlignment w:val="auto"/>
        <w:rPr>
          <w:rFonts w:hint="eastAsia" w:ascii="Times New Roman" w:hAnsi="Times New Roman" w:eastAsia="仿宋_GB2312" w:cs="Times New Roman"/>
          <w:color w:val="auto"/>
          <w:kern w:val="2"/>
          <w:sz w:val="32"/>
          <w:szCs w:val="32"/>
          <w:highlight w:val="none"/>
          <w:lang w:val="en-US" w:eastAsia="zh-CN" w:bidi="ar-SA"/>
        </w:rPr>
      </w:pPr>
    </w:p>
    <w:p w14:paraId="5425DE47">
      <w:pPr>
        <w:keepNext w:val="0"/>
        <w:keepLines w:val="0"/>
        <w:pageBreakBefore w:val="0"/>
        <w:widowControl w:val="0"/>
        <w:kinsoku/>
        <w:wordWrap/>
        <w:overflowPunct/>
        <w:topLinePunct w:val="0"/>
        <w:autoSpaceDE/>
        <w:autoSpaceDN/>
        <w:bidi w:val="0"/>
        <w:adjustRightInd/>
        <w:snapToGrid/>
        <w:spacing w:before="0" w:after="0" w:line="600" w:lineRule="exact"/>
        <w:textAlignment w:val="auto"/>
        <w:rPr>
          <w:rFonts w:hint="eastAsia" w:ascii="Times New Roman" w:hAnsi="Times New Roman" w:eastAsia="仿宋_GB2312" w:cs="Times New Roman"/>
          <w:color w:val="auto"/>
          <w:kern w:val="2"/>
          <w:sz w:val="32"/>
          <w:szCs w:val="32"/>
          <w:highlight w:val="none"/>
          <w:lang w:val="en-US" w:eastAsia="zh-CN" w:bidi="ar-SA"/>
        </w:rPr>
      </w:pPr>
    </w:p>
    <w:p w14:paraId="5C7DDF91">
      <w:pPr>
        <w:keepNext w:val="0"/>
        <w:keepLines w:val="0"/>
        <w:pageBreakBefore w:val="0"/>
        <w:widowControl w:val="0"/>
        <w:kinsoku/>
        <w:wordWrap/>
        <w:overflowPunct/>
        <w:topLinePunct w:val="0"/>
        <w:autoSpaceDE/>
        <w:autoSpaceDN/>
        <w:bidi w:val="0"/>
        <w:adjustRightInd/>
        <w:snapToGrid/>
        <w:spacing w:before="0" w:after="0" w:line="600" w:lineRule="exact"/>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附件2-1</w:t>
      </w:r>
    </w:p>
    <w:p w14:paraId="7E32AF3C">
      <w:pPr>
        <w:keepNext w:val="0"/>
        <w:keepLines w:val="0"/>
        <w:pageBreakBefore w:val="0"/>
        <w:widowControl w:val="0"/>
        <w:kinsoku/>
        <w:wordWrap/>
        <w:overflowPunct/>
        <w:topLinePunct w:val="0"/>
        <w:autoSpaceDE/>
        <w:autoSpaceDN/>
        <w:bidi w:val="0"/>
        <w:adjustRightInd/>
        <w:snapToGrid/>
        <w:spacing w:before="0" w:after="0" w:line="600" w:lineRule="exact"/>
        <w:ind w:left="0"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p>
    <w:p w14:paraId="4A3AD62A">
      <w:pPr>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r>
        <w:rPr>
          <w:rFonts w:hint="eastAsia" w:ascii="方正小标宋简体" w:hAnsi="方正小标宋简体" w:eastAsia="方正小标宋简体" w:cs="方正小标宋简体"/>
          <w:color w:val="auto"/>
          <w:kern w:val="2"/>
          <w:sz w:val="44"/>
          <w:szCs w:val="44"/>
          <w:highlight w:val="none"/>
          <w:lang w:val="en-US" w:eastAsia="zh-CN" w:bidi="ar-SA"/>
        </w:rPr>
        <w:t>江夏区2025年扩种油菜项目任务面积分配表</w:t>
      </w:r>
    </w:p>
    <w:p w14:paraId="5917B5F9">
      <w:pPr>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p>
    <w:tbl>
      <w:tblPr>
        <w:tblStyle w:val="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27"/>
        <w:gridCol w:w="4529"/>
      </w:tblGrid>
      <w:tr w14:paraId="59899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vAlign w:val="center"/>
          </w:tcPr>
          <w:p w14:paraId="0AF85C0A">
            <w:pPr>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街  道</w:t>
            </w:r>
          </w:p>
        </w:tc>
        <w:tc>
          <w:tcPr>
            <w:tcW w:w="2500" w:type="pct"/>
            <w:vAlign w:val="center"/>
          </w:tcPr>
          <w:p w14:paraId="1A88B387">
            <w:pPr>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扩种油菜面积（亩）</w:t>
            </w:r>
          </w:p>
        </w:tc>
      </w:tr>
      <w:tr w14:paraId="2F7FF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vAlign w:val="center"/>
          </w:tcPr>
          <w:p w14:paraId="372431B3">
            <w:pPr>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纸  坊</w:t>
            </w:r>
          </w:p>
        </w:tc>
        <w:tc>
          <w:tcPr>
            <w:tcW w:w="4530" w:type="dxa"/>
            <w:vAlign w:val="center"/>
          </w:tcPr>
          <w:p w14:paraId="0786669D">
            <w:pPr>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1000</w:t>
            </w:r>
          </w:p>
        </w:tc>
      </w:tr>
      <w:tr w14:paraId="39E0D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vAlign w:val="center"/>
          </w:tcPr>
          <w:p w14:paraId="72D0CAD4">
            <w:pPr>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金  口</w:t>
            </w:r>
          </w:p>
        </w:tc>
        <w:tc>
          <w:tcPr>
            <w:tcW w:w="4530" w:type="dxa"/>
            <w:vAlign w:val="center"/>
          </w:tcPr>
          <w:p w14:paraId="17E040DC">
            <w:pPr>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870</w:t>
            </w:r>
          </w:p>
        </w:tc>
      </w:tr>
      <w:tr w14:paraId="056E8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vAlign w:val="center"/>
          </w:tcPr>
          <w:p w14:paraId="4825A673">
            <w:pPr>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乌龙泉</w:t>
            </w:r>
          </w:p>
        </w:tc>
        <w:tc>
          <w:tcPr>
            <w:tcW w:w="4530" w:type="dxa"/>
            <w:vAlign w:val="center"/>
          </w:tcPr>
          <w:p w14:paraId="16D653DE">
            <w:pPr>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2800</w:t>
            </w:r>
          </w:p>
        </w:tc>
      </w:tr>
      <w:tr w14:paraId="73B33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vAlign w:val="center"/>
          </w:tcPr>
          <w:p w14:paraId="0A98ED1B">
            <w:pPr>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郑  店</w:t>
            </w:r>
          </w:p>
        </w:tc>
        <w:tc>
          <w:tcPr>
            <w:tcW w:w="4530" w:type="dxa"/>
            <w:vAlign w:val="center"/>
          </w:tcPr>
          <w:p w14:paraId="7C125C77">
            <w:pPr>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500</w:t>
            </w:r>
          </w:p>
        </w:tc>
      </w:tr>
      <w:tr w14:paraId="22727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vAlign w:val="center"/>
          </w:tcPr>
          <w:p w14:paraId="4AAC3650">
            <w:pPr>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法  泗</w:t>
            </w:r>
          </w:p>
        </w:tc>
        <w:tc>
          <w:tcPr>
            <w:tcW w:w="4530" w:type="dxa"/>
            <w:vAlign w:val="center"/>
          </w:tcPr>
          <w:p w14:paraId="3BB626CC">
            <w:pPr>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1800</w:t>
            </w:r>
          </w:p>
        </w:tc>
      </w:tr>
      <w:tr w14:paraId="27A8F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vAlign w:val="center"/>
          </w:tcPr>
          <w:p w14:paraId="034E3EA5">
            <w:pPr>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安  山</w:t>
            </w:r>
          </w:p>
        </w:tc>
        <w:tc>
          <w:tcPr>
            <w:tcW w:w="4530" w:type="dxa"/>
            <w:vAlign w:val="center"/>
          </w:tcPr>
          <w:p w14:paraId="3594475D">
            <w:pPr>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2800</w:t>
            </w:r>
          </w:p>
        </w:tc>
      </w:tr>
      <w:tr w14:paraId="4772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vAlign w:val="center"/>
          </w:tcPr>
          <w:p w14:paraId="4DD15EAF">
            <w:pPr>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湖  泗</w:t>
            </w:r>
          </w:p>
        </w:tc>
        <w:tc>
          <w:tcPr>
            <w:tcW w:w="4530" w:type="dxa"/>
            <w:vAlign w:val="center"/>
          </w:tcPr>
          <w:p w14:paraId="79DAF1A1">
            <w:pPr>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1830</w:t>
            </w:r>
          </w:p>
        </w:tc>
      </w:tr>
      <w:tr w14:paraId="6B080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vAlign w:val="center"/>
          </w:tcPr>
          <w:p w14:paraId="2BB81571">
            <w:pPr>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五里界</w:t>
            </w:r>
          </w:p>
        </w:tc>
        <w:tc>
          <w:tcPr>
            <w:tcW w:w="4530" w:type="dxa"/>
            <w:vAlign w:val="center"/>
          </w:tcPr>
          <w:p w14:paraId="73B5CF7E">
            <w:pPr>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1000</w:t>
            </w:r>
          </w:p>
        </w:tc>
      </w:tr>
      <w:tr w14:paraId="57CC7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vAlign w:val="center"/>
          </w:tcPr>
          <w:p w14:paraId="06C37A08">
            <w:pPr>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山  坡</w:t>
            </w:r>
          </w:p>
        </w:tc>
        <w:tc>
          <w:tcPr>
            <w:tcW w:w="4530" w:type="dxa"/>
            <w:vAlign w:val="center"/>
          </w:tcPr>
          <w:p w14:paraId="1F441C18">
            <w:pPr>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2800</w:t>
            </w:r>
          </w:p>
        </w:tc>
      </w:tr>
      <w:tr w14:paraId="540CB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vAlign w:val="center"/>
          </w:tcPr>
          <w:p w14:paraId="6DCB4721">
            <w:pPr>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舒  安</w:t>
            </w:r>
          </w:p>
        </w:tc>
        <w:tc>
          <w:tcPr>
            <w:tcW w:w="4530" w:type="dxa"/>
            <w:vAlign w:val="center"/>
          </w:tcPr>
          <w:p w14:paraId="219A4AFA">
            <w:pPr>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2500</w:t>
            </w:r>
          </w:p>
        </w:tc>
      </w:tr>
      <w:tr w14:paraId="6B343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vAlign w:val="center"/>
          </w:tcPr>
          <w:p w14:paraId="266534F7">
            <w:pPr>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梁子湖</w:t>
            </w:r>
          </w:p>
        </w:tc>
        <w:tc>
          <w:tcPr>
            <w:tcW w:w="4530" w:type="dxa"/>
            <w:vAlign w:val="center"/>
          </w:tcPr>
          <w:p w14:paraId="31B424DD">
            <w:pPr>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1300</w:t>
            </w:r>
          </w:p>
        </w:tc>
      </w:tr>
      <w:tr w14:paraId="318DB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vAlign w:val="center"/>
          </w:tcPr>
          <w:p w14:paraId="5ED6E9BB">
            <w:pPr>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rPr>
                <w:rFonts w:hint="default"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合计</w:t>
            </w:r>
          </w:p>
        </w:tc>
        <w:tc>
          <w:tcPr>
            <w:tcW w:w="2500" w:type="pct"/>
            <w:vAlign w:val="center"/>
          </w:tcPr>
          <w:p w14:paraId="4606C400">
            <w:pPr>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rPr>
                <w:rFonts w:hint="default"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19200</w:t>
            </w:r>
          </w:p>
        </w:tc>
      </w:tr>
    </w:tbl>
    <w:p w14:paraId="2BC5F4EE">
      <w:pPr>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sectPr>
          <w:footerReference r:id="rId4" w:type="default"/>
          <w:pgSz w:w="11906" w:h="16838"/>
          <w:pgMar w:top="2098" w:right="1474" w:bottom="1984" w:left="1587" w:header="851" w:footer="992" w:gutter="0"/>
          <w:pgNumType w:fmt="numberInDash"/>
          <w:cols w:space="425" w:num="1"/>
          <w:docGrid w:type="lines" w:linePitch="312" w:charSpace="0"/>
        </w:sectPr>
      </w:pPr>
    </w:p>
    <w:p w14:paraId="67F075FF">
      <w:pPr>
        <w:keepNext w:val="0"/>
        <w:keepLines w:val="0"/>
        <w:pageBreakBefore w:val="0"/>
        <w:widowControl w:val="0"/>
        <w:kinsoku/>
        <w:wordWrap/>
        <w:overflowPunct/>
        <w:topLinePunct w:val="0"/>
        <w:autoSpaceDE/>
        <w:autoSpaceDN/>
        <w:bidi w:val="0"/>
        <w:adjustRightInd/>
        <w:snapToGrid/>
        <w:spacing w:before="0" w:after="0" w:line="600" w:lineRule="exact"/>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附件2-2</w:t>
      </w:r>
    </w:p>
    <w:p w14:paraId="0777F555">
      <w:pPr>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r>
        <w:rPr>
          <w:rFonts w:hint="eastAsia" w:ascii="方正小标宋简体" w:hAnsi="方正小标宋简体" w:eastAsia="方正小标宋简体" w:cs="方正小标宋简体"/>
          <w:color w:val="auto"/>
          <w:kern w:val="2"/>
          <w:sz w:val="44"/>
          <w:szCs w:val="44"/>
          <w:highlight w:val="none"/>
          <w:lang w:val="en-US" w:eastAsia="zh-CN" w:bidi="ar-SA"/>
        </w:rPr>
        <w:t>扩种油菜项目采购物资发放清单（参考样表）</w:t>
      </w:r>
    </w:p>
    <w:p w14:paraId="65EC77C4">
      <w:pPr>
        <w:keepNext w:val="0"/>
        <w:keepLines w:val="0"/>
        <w:pageBreakBefore w:val="0"/>
        <w:widowControl w:val="0"/>
        <w:kinsoku/>
        <w:wordWrap/>
        <w:overflowPunct/>
        <w:topLinePunct w:val="0"/>
        <w:autoSpaceDE/>
        <w:autoSpaceDN/>
        <w:bidi w:val="0"/>
        <w:adjustRightInd/>
        <w:snapToGrid/>
        <w:spacing w:before="0" w:after="0" w:line="508" w:lineRule="exact"/>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p>
    <w:p w14:paraId="34FC0E2B">
      <w:pPr>
        <w:keepNext w:val="0"/>
        <w:keepLines w:val="0"/>
        <w:pageBreakBefore w:val="0"/>
        <w:widowControl w:val="0"/>
        <w:kinsoku/>
        <w:wordWrap/>
        <w:overflowPunct/>
        <w:topLinePunct w:val="0"/>
        <w:autoSpaceDE/>
        <w:autoSpaceDN/>
        <w:bidi w:val="0"/>
        <w:adjustRightInd/>
        <w:snapToGrid/>
        <w:spacing w:before="0" w:after="0" w:line="508" w:lineRule="exact"/>
        <w:textAlignment w:val="auto"/>
        <w:rPr>
          <w:rFonts w:hint="default" w:ascii="Times New Roman" w:hAnsi="Times New Roman" w:eastAsia="仿宋_GB2312" w:cs="Times New Roman"/>
          <w:color w:val="auto"/>
          <w:kern w:val="2"/>
          <w:sz w:val="28"/>
          <w:szCs w:val="28"/>
          <w:highlight w:val="none"/>
          <w:lang w:val="en-US" w:eastAsia="zh-CN" w:bidi="ar-SA"/>
        </w:rPr>
      </w:pPr>
      <w:r>
        <w:rPr>
          <w:rFonts w:hint="eastAsia" w:ascii="Times New Roman" w:hAnsi="Times New Roman" w:eastAsia="仿宋_GB2312" w:cs="Times New Roman"/>
          <w:color w:val="auto"/>
          <w:kern w:val="2"/>
          <w:sz w:val="24"/>
          <w:szCs w:val="24"/>
          <w:highlight w:val="none"/>
          <w:lang w:val="en-US" w:eastAsia="zh-CN" w:bidi="ar-SA"/>
        </w:rPr>
        <w:t>江夏区</w:t>
      </w:r>
      <w:r>
        <w:rPr>
          <w:rFonts w:hint="eastAsia" w:ascii="Times New Roman" w:hAnsi="Times New Roman" w:eastAsia="仿宋_GB2312" w:cs="Times New Roman"/>
          <w:color w:val="auto"/>
          <w:kern w:val="2"/>
          <w:sz w:val="24"/>
          <w:szCs w:val="24"/>
          <w:highlight w:val="none"/>
          <w:u w:val="single"/>
          <w:lang w:val="en-US" w:eastAsia="zh-CN" w:bidi="ar-SA"/>
        </w:rPr>
        <w:t xml:space="preserve">        </w:t>
      </w:r>
      <w:r>
        <w:rPr>
          <w:rFonts w:hint="eastAsia" w:ascii="Times New Roman" w:hAnsi="Times New Roman" w:eastAsia="仿宋_GB2312" w:cs="Times New Roman"/>
          <w:color w:val="auto"/>
          <w:kern w:val="2"/>
          <w:sz w:val="24"/>
          <w:szCs w:val="24"/>
          <w:highlight w:val="none"/>
          <w:lang w:val="en-US" w:eastAsia="zh-CN" w:bidi="ar-SA"/>
        </w:rPr>
        <w:t>街道（办事处、管委会）</w:t>
      </w:r>
      <w:r>
        <w:rPr>
          <w:rFonts w:hint="eastAsia" w:ascii="Times New Roman" w:hAnsi="Times New Roman" w:eastAsia="仿宋_GB2312" w:cs="Times New Roman"/>
          <w:color w:val="auto"/>
          <w:kern w:val="2"/>
          <w:sz w:val="24"/>
          <w:szCs w:val="24"/>
          <w:highlight w:val="none"/>
          <w:u w:val="single"/>
          <w:lang w:val="en-US" w:eastAsia="zh-CN" w:bidi="ar-SA"/>
        </w:rPr>
        <w:t xml:space="preserve">       </w:t>
      </w:r>
      <w:r>
        <w:rPr>
          <w:rFonts w:hint="eastAsia" w:ascii="Times New Roman" w:hAnsi="Times New Roman" w:eastAsia="仿宋_GB2312" w:cs="Times New Roman"/>
          <w:color w:val="auto"/>
          <w:kern w:val="2"/>
          <w:sz w:val="24"/>
          <w:szCs w:val="24"/>
          <w:highlight w:val="none"/>
          <w:lang w:val="en-US" w:eastAsia="zh-CN" w:bidi="ar-SA"/>
        </w:rPr>
        <w:t>村（盖章）       填写日期：</w:t>
      </w:r>
      <w:r>
        <w:rPr>
          <w:rFonts w:hint="eastAsia" w:ascii="Times New Roman" w:hAnsi="Times New Roman" w:eastAsia="仿宋_GB2312" w:cs="Times New Roman"/>
          <w:color w:val="auto"/>
          <w:kern w:val="2"/>
          <w:sz w:val="24"/>
          <w:szCs w:val="24"/>
          <w:highlight w:val="none"/>
          <w:u w:val="single"/>
          <w:lang w:val="en-US" w:eastAsia="zh-CN" w:bidi="ar-SA"/>
        </w:rPr>
        <w:t xml:space="preserve">     </w:t>
      </w:r>
      <w:r>
        <w:rPr>
          <w:rFonts w:hint="eastAsia" w:ascii="Times New Roman" w:hAnsi="Times New Roman" w:eastAsia="仿宋_GB2312" w:cs="Times New Roman"/>
          <w:color w:val="auto"/>
          <w:kern w:val="2"/>
          <w:sz w:val="24"/>
          <w:szCs w:val="24"/>
          <w:highlight w:val="none"/>
          <w:lang w:val="en-US" w:eastAsia="zh-CN" w:bidi="ar-SA"/>
        </w:rPr>
        <w:t>年</w:t>
      </w:r>
      <w:r>
        <w:rPr>
          <w:rFonts w:hint="eastAsia" w:ascii="Times New Roman" w:hAnsi="Times New Roman" w:eastAsia="仿宋_GB2312" w:cs="Times New Roman"/>
          <w:color w:val="auto"/>
          <w:kern w:val="2"/>
          <w:sz w:val="24"/>
          <w:szCs w:val="24"/>
          <w:highlight w:val="none"/>
          <w:u w:val="single"/>
          <w:lang w:val="en-US" w:eastAsia="zh-CN" w:bidi="ar-SA"/>
        </w:rPr>
        <w:t xml:space="preserve">   </w:t>
      </w:r>
      <w:r>
        <w:rPr>
          <w:rFonts w:hint="eastAsia" w:ascii="Times New Roman" w:hAnsi="Times New Roman" w:eastAsia="仿宋_GB2312" w:cs="Times New Roman"/>
          <w:color w:val="auto"/>
          <w:kern w:val="2"/>
          <w:sz w:val="24"/>
          <w:szCs w:val="24"/>
          <w:highlight w:val="none"/>
          <w:lang w:val="en-US" w:eastAsia="zh-CN" w:bidi="ar-SA"/>
        </w:rPr>
        <w:t>月</w:t>
      </w:r>
      <w:r>
        <w:rPr>
          <w:rFonts w:hint="eastAsia" w:ascii="Times New Roman" w:hAnsi="Times New Roman" w:eastAsia="仿宋_GB2312" w:cs="Times New Roman"/>
          <w:color w:val="auto"/>
          <w:kern w:val="2"/>
          <w:sz w:val="24"/>
          <w:szCs w:val="24"/>
          <w:highlight w:val="none"/>
          <w:u w:val="single"/>
          <w:lang w:val="en-US" w:eastAsia="zh-CN" w:bidi="ar-SA"/>
        </w:rPr>
        <w:t xml:space="preserve">   </w:t>
      </w:r>
      <w:r>
        <w:rPr>
          <w:rFonts w:hint="eastAsia" w:ascii="Times New Roman" w:hAnsi="Times New Roman" w:eastAsia="仿宋_GB2312" w:cs="Times New Roman"/>
          <w:color w:val="auto"/>
          <w:kern w:val="2"/>
          <w:sz w:val="24"/>
          <w:szCs w:val="24"/>
          <w:highlight w:val="none"/>
          <w:lang w:val="en-US" w:eastAsia="zh-CN" w:bidi="ar-SA"/>
        </w:rPr>
        <w:t>日      经办人联系电话：</w:t>
      </w:r>
      <w:r>
        <w:rPr>
          <w:rFonts w:hint="eastAsia" w:ascii="Times New Roman" w:hAnsi="Times New Roman" w:eastAsia="仿宋_GB2312" w:cs="Times New Roman"/>
          <w:color w:val="auto"/>
          <w:kern w:val="2"/>
          <w:sz w:val="28"/>
          <w:szCs w:val="28"/>
          <w:highlight w:val="none"/>
          <w:u w:val="single"/>
          <w:lang w:val="en-US" w:eastAsia="zh-CN" w:bidi="ar-SA"/>
        </w:rPr>
        <w:t xml:space="preserve">           </w:t>
      </w:r>
      <w:r>
        <w:rPr>
          <w:rFonts w:hint="eastAsia" w:ascii="Times New Roman" w:hAnsi="Times New Roman" w:eastAsia="仿宋_GB2312" w:cs="Times New Roman"/>
          <w:color w:val="auto"/>
          <w:kern w:val="2"/>
          <w:sz w:val="28"/>
          <w:szCs w:val="28"/>
          <w:highlight w:val="none"/>
          <w:lang w:val="en-US" w:eastAsia="zh-CN" w:bidi="ar-SA"/>
        </w:rPr>
        <w:t xml:space="preserve">   </w:t>
      </w:r>
    </w:p>
    <w:tbl>
      <w:tblPr>
        <w:tblStyle w:val="5"/>
        <w:tblpPr w:leftFromText="180" w:rightFromText="180" w:vertAnchor="page" w:horzAnchor="page" w:tblpX="1191" w:tblpY="3748"/>
        <w:tblOverlap w:val="never"/>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33"/>
        <w:gridCol w:w="1854"/>
        <w:gridCol w:w="2566"/>
        <w:gridCol w:w="1288"/>
        <w:gridCol w:w="1478"/>
        <w:gridCol w:w="1478"/>
        <w:gridCol w:w="1437"/>
        <w:gridCol w:w="1738"/>
        <w:gridCol w:w="1529"/>
        <w:gridCol w:w="787"/>
      </w:tblGrid>
      <w:tr w14:paraId="0513B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246" w:type="pct"/>
            <w:tcBorders>
              <w:top w:val="single" w:color="000000" w:sz="4" w:space="0"/>
              <w:left w:val="single" w:color="000000" w:sz="4" w:space="0"/>
              <w:bottom w:val="single" w:color="000000" w:sz="4" w:space="0"/>
              <w:right w:val="single" w:color="000000" w:sz="4" w:space="0"/>
            </w:tcBorders>
            <w:noWrap w:val="0"/>
            <w:vAlign w:val="center"/>
          </w:tcPr>
          <w:p w14:paraId="6CD69029">
            <w:pPr>
              <w:keepNext w:val="0"/>
              <w:keepLines w:val="0"/>
              <w:pageBreakBefore w:val="0"/>
              <w:widowControl w:val="0"/>
              <w:kinsoku/>
              <w:wordWrap/>
              <w:overflowPunct/>
              <w:topLinePunct w:val="0"/>
              <w:autoSpaceDE/>
              <w:autoSpaceDN/>
              <w:bidi w:val="0"/>
              <w:adjustRightInd/>
              <w:snapToGrid/>
              <w:spacing w:before="0" w:after="0" w:line="328" w:lineRule="exact"/>
              <w:jc w:val="center"/>
              <w:textAlignment w:val="auto"/>
              <w:rPr>
                <w:rFonts w:hint="eastAsia" w:ascii="黑体" w:hAnsi="黑体" w:eastAsia="黑体" w:cs="黑体"/>
                <w:color w:val="auto"/>
                <w:kern w:val="2"/>
                <w:sz w:val="28"/>
                <w:szCs w:val="28"/>
                <w:highlight w:val="none"/>
                <w:lang w:val="en-US" w:eastAsia="zh-CN" w:bidi="ar-SA"/>
              </w:rPr>
            </w:pPr>
            <w:r>
              <w:rPr>
                <w:rFonts w:hint="eastAsia" w:ascii="黑体" w:hAnsi="黑体" w:eastAsia="黑体" w:cs="黑体"/>
                <w:color w:val="auto"/>
                <w:kern w:val="2"/>
                <w:sz w:val="28"/>
                <w:szCs w:val="28"/>
                <w:highlight w:val="none"/>
                <w:lang w:val="en-US" w:eastAsia="zh-CN" w:bidi="ar-SA"/>
              </w:rPr>
              <w:t>序号</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14:paraId="5DAF3AF5">
            <w:pPr>
              <w:keepNext w:val="0"/>
              <w:keepLines w:val="0"/>
              <w:pageBreakBefore w:val="0"/>
              <w:widowControl w:val="0"/>
              <w:kinsoku/>
              <w:wordWrap/>
              <w:overflowPunct/>
              <w:topLinePunct w:val="0"/>
              <w:autoSpaceDE/>
              <w:autoSpaceDN/>
              <w:bidi w:val="0"/>
              <w:adjustRightInd/>
              <w:snapToGrid/>
              <w:spacing w:before="0" w:after="0" w:line="328" w:lineRule="exact"/>
              <w:jc w:val="center"/>
              <w:textAlignment w:val="auto"/>
              <w:rPr>
                <w:rFonts w:hint="eastAsia" w:ascii="黑体" w:hAnsi="黑体" w:eastAsia="黑体" w:cs="黑体"/>
                <w:color w:val="auto"/>
                <w:kern w:val="2"/>
                <w:sz w:val="28"/>
                <w:szCs w:val="28"/>
                <w:highlight w:val="none"/>
                <w:lang w:val="en-US" w:eastAsia="zh-CN" w:bidi="ar-SA"/>
              </w:rPr>
            </w:pPr>
            <w:r>
              <w:rPr>
                <w:rFonts w:hint="eastAsia" w:ascii="黑体" w:hAnsi="黑体" w:eastAsia="黑体" w:cs="黑体"/>
                <w:color w:val="auto"/>
                <w:kern w:val="2"/>
                <w:sz w:val="28"/>
                <w:szCs w:val="28"/>
                <w:highlight w:val="none"/>
                <w:lang w:val="en-US" w:eastAsia="zh-CN" w:bidi="ar-SA"/>
              </w:rPr>
              <w:t>村（组）</w:t>
            </w:r>
          </w:p>
        </w:tc>
        <w:tc>
          <w:tcPr>
            <w:tcW w:w="861" w:type="pct"/>
            <w:tcBorders>
              <w:top w:val="single" w:color="000000" w:sz="4" w:space="0"/>
              <w:left w:val="single" w:color="000000" w:sz="4" w:space="0"/>
              <w:bottom w:val="single" w:color="000000" w:sz="4" w:space="0"/>
              <w:right w:val="single" w:color="000000" w:sz="4" w:space="0"/>
            </w:tcBorders>
            <w:noWrap w:val="0"/>
            <w:vAlign w:val="center"/>
          </w:tcPr>
          <w:p w14:paraId="1FECEA4A">
            <w:pPr>
              <w:keepNext w:val="0"/>
              <w:keepLines w:val="0"/>
              <w:pageBreakBefore w:val="0"/>
              <w:widowControl w:val="0"/>
              <w:kinsoku/>
              <w:wordWrap/>
              <w:overflowPunct/>
              <w:topLinePunct w:val="0"/>
              <w:autoSpaceDE/>
              <w:autoSpaceDN/>
              <w:bidi w:val="0"/>
              <w:adjustRightInd/>
              <w:snapToGrid/>
              <w:spacing w:before="0" w:after="0" w:line="328" w:lineRule="exact"/>
              <w:jc w:val="center"/>
              <w:textAlignment w:val="auto"/>
              <w:rPr>
                <w:rFonts w:hint="eastAsia" w:ascii="黑体" w:hAnsi="黑体" w:eastAsia="黑体" w:cs="黑体"/>
                <w:color w:val="auto"/>
                <w:kern w:val="2"/>
                <w:sz w:val="28"/>
                <w:szCs w:val="28"/>
                <w:highlight w:val="none"/>
                <w:lang w:val="en-US" w:eastAsia="zh-CN" w:bidi="ar-SA"/>
              </w:rPr>
            </w:pPr>
            <w:r>
              <w:rPr>
                <w:rFonts w:hint="eastAsia" w:ascii="黑体" w:hAnsi="黑体" w:eastAsia="黑体" w:cs="黑体"/>
                <w:color w:val="auto"/>
                <w:kern w:val="2"/>
                <w:sz w:val="28"/>
                <w:szCs w:val="28"/>
                <w:highlight w:val="none"/>
                <w:lang w:val="en-US" w:eastAsia="zh-CN" w:bidi="ar-SA"/>
              </w:rPr>
              <w:t>农户或新型经营主体负责人姓名</w:t>
            </w:r>
          </w:p>
        </w:tc>
        <w:tc>
          <w:tcPr>
            <w:tcW w:w="432" w:type="pct"/>
            <w:tcBorders>
              <w:top w:val="single" w:color="000000" w:sz="4" w:space="0"/>
              <w:left w:val="single" w:color="000000" w:sz="4" w:space="0"/>
              <w:bottom w:val="single" w:color="000000" w:sz="4" w:space="0"/>
              <w:right w:val="single" w:color="000000" w:sz="4" w:space="0"/>
            </w:tcBorders>
            <w:noWrap w:val="0"/>
            <w:vAlign w:val="center"/>
          </w:tcPr>
          <w:p w14:paraId="7F85E5CA">
            <w:pPr>
              <w:keepNext w:val="0"/>
              <w:keepLines w:val="0"/>
              <w:pageBreakBefore w:val="0"/>
              <w:widowControl w:val="0"/>
              <w:kinsoku/>
              <w:wordWrap/>
              <w:overflowPunct/>
              <w:topLinePunct w:val="0"/>
              <w:autoSpaceDE/>
              <w:autoSpaceDN/>
              <w:bidi w:val="0"/>
              <w:adjustRightInd/>
              <w:snapToGrid/>
              <w:spacing w:before="0" w:after="0" w:line="328" w:lineRule="exact"/>
              <w:jc w:val="center"/>
              <w:textAlignment w:val="auto"/>
              <w:rPr>
                <w:rFonts w:hint="eastAsia" w:ascii="黑体" w:hAnsi="黑体" w:eastAsia="黑体" w:cs="黑体"/>
                <w:color w:val="auto"/>
                <w:kern w:val="2"/>
                <w:sz w:val="28"/>
                <w:szCs w:val="28"/>
                <w:highlight w:val="none"/>
                <w:lang w:val="en-US" w:eastAsia="zh-CN" w:bidi="ar-SA"/>
              </w:rPr>
            </w:pPr>
            <w:r>
              <w:rPr>
                <w:rFonts w:hint="eastAsia" w:ascii="黑体" w:hAnsi="黑体" w:eastAsia="黑体" w:cs="黑体"/>
                <w:color w:val="auto"/>
                <w:kern w:val="2"/>
                <w:sz w:val="28"/>
                <w:szCs w:val="28"/>
                <w:highlight w:val="none"/>
                <w:lang w:val="en-US" w:eastAsia="zh-CN" w:bidi="ar-SA"/>
              </w:rPr>
              <w:t>****种子（公斤）</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34FF7184">
            <w:pPr>
              <w:keepNext w:val="0"/>
              <w:keepLines w:val="0"/>
              <w:pageBreakBefore w:val="0"/>
              <w:widowControl w:val="0"/>
              <w:kinsoku/>
              <w:wordWrap/>
              <w:overflowPunct/>
              <w:topLinePunct w:val="0"/>
              <w:autoSpaceDE/>
              <w:autoSpaceDN/>
              <w:bidi w:val="0"/>
              <w:adjustRightInd/>
              <w:snapToGrid/>
              <w:spacing w:before="0" w:after="0" w:line="328" w:lineRule="exact"/>
              <w:jc w:val="center"/>
              <w:textAlignment w:val="auto"/>
              <w:rPr>
                <w:rFonts w:hint="eastAsia" w:ascii="黑体" w:hAnsi="黑体" w:eastAsia="黑体" w:cs="黑体"/>
                <w:color w:val="auto"/>
                <w:kern w:val="2"/>
                <w:sz w:val="28"/>
                <w:szCs w:val="28"/>
                <w:highlight w:val="none"/>
                <w:lang w:val="en-US" w:eastAsia="zh-CN" w:bidi="ar-SA"/>
              </w:rPr>
            </w:pPr>
            <w:r>
              <w:rPr>
                <w:rFonts w:hint="eastAsia" w:ascii="黑体" w:hAnsi="黑体" w:eastAsia="黑体" w:cs="黑体"/>
                <w:color w:val="auto"/>
                <w:kern w:val="2"/>
                <w:sz w:val="28"/>
                <w:szCs w:val="28"/>
                <w:highlight w:val="none"/>
                <w:lang w:val="en-US" w:eastAsia="zh-CN" w:bidi="ar-SA"/>
              </w:rPr>
              <w:t>****种子处理（公斤）</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392AA3FD">
            <w:pPr>
              <w:keepNext w:val="0"/>
              <w:keepLines w:val="0"/>
              <w:pageBreakBefore w:val="0"/>
              <w:widowControl w:val="0"/>
              <w:kinsoku/>
              <w:wordWrap/>
              <w:overflowPunct/>
              <w:topLinePunct w:val="0"/>
              <w:autoSpaceDE/>
              <w:autoSpaceDN/>
              <w:bidi w:val="0"/>
              <w:adjustRightInd/>
              <w:snapToGrid/>
              <w:spacing w:before="0" w:after="0" w:line="328" w:lineRule="exact"/>
              <w:jc w:val="center"/>
              <w:textAlignment w:val="auto"/>
              <w:rPr>
                <w:rFonts w:hint="eastAsia" w:ascii="黑体" w:hAnsi="黑体" w:eastAsia="黑体" w:cs="黑体"/>
                <w:color w:val="auto"/>
                <w:kern w:val="2"/>
                <w:sz w:val="28"/>
                <w:szCs w:val="28"/>
                <w:highlight w:val="none"/>
                <w:lang w:val="en-US" w:eastAsia="zh-CN" w:bidi="ar-SA"/>
              </w:rPr>
            </w:pPr>
            <w:r>
              <w:rPr>
                <w:rFonts w:hint="eastAsia" w:ascii="黑体" w:hAnsi="黑体" w:eastAsia="黑体" w:cs="黑体"/>
                <w:color w:val="auto"/>
                <w:kern w:val="2"/>
                <w:sz w:val="28"/>
                <w:szCs w:val="28"/>
                <w:highlight w:val="none"/>
                <w:lang w:val="en-US" w:eastAsia="zh-CN" w:bidi="ar-SA"/>
              </w:rPr>
              <w:t>****肥料（公斤）</w:t>
            </w:r>
          </w:p>
        </w:tc>
        <w:tc>
          <w:tcPr>
            <w:tcW w:w="482" w:type="pct"/>
            <w:tcBorders>
              <w:top w:val="single" w:color="000000" w:sz="4" w:space="0"/>
              <w:left w:val="single" w:color="000000" w:sz="4" w:space="0"/>
              <w:bottom w:val="single" w:color="000000" w:sz="4" w:space="0"/>
              <w:right w:val="single" w:color="000000" w:sz="4" w:space="0"/>
            </w:tcBorders>
            <w:noWrap w:val="0"/>
            <w:vAlign w:val="center"/>
          </w:tcPr>
          <w:p w14:paraId="17A8283B">
            <w:pPr>
              <w:keepNext w:val="0"/>
              <w:keepLines w:val="0"/>
              <w:pageBreakBefore w:val="0"/>
              <w:widowControl w:val="0"/>
              <w:kinsoku/>
              <w:wordWrap/>
              <w:overflowPunct/>
              <w:topLinePunct w:val="0"/>
              <w:autoSpaceDE/>
              <w:autoSpaceDN/>
              <w:bidi w:val="0"/>
              <w:adjustRightInd/>
              <w:snapToGrid/>
              <w:spacing w:before="0" w:after="0" w:line="328" w:lineRule="exact"/>
              <w:jc w:val="center"/>
              <w:textAlignment w:val="auto"/>
              <w:rPr>
                <w:rFonts w:hint="eastAsia" w:ascii="黑体" w:hAnsi="黑体" w:eastAsia="黑体" w:cs="黑体"/>
                <w:color w:val="auto"/>
                <w:kern w:val="2"/>
                <w:sz w:val="28"/>
                <w:szCs w:val="28"/>
                <w:highlight w:val="none"/>
                <w:lang w:val="en-US" w:eastAsia="zh-CN" w:bidi="ar-SA"/>
              </w:rPr>
            </w:pPr>
            <w:r>
              <w:rPr>
                <w:rFonts w:hint="eastAsia" w:ascii="黑体" w:hAnsi="黑体" w:eastAsia="黑体" w:cs="黑体"/>
                <w:color w:val="auto"/>
                <w:kern w:val="2"/>
                <w:sz w:val="28"/>
                <w:szCs w:val="28"/>
                <w:highlight w:val="none"/>
                <w:lang w:val="en-US" w:eastAsia="zh-CN" w:bidi="ar-SA"/>
              </w:rPr>
              <w:t>****药剂（公斤）</w:t>
            </w:r>
          </w:p>
        </w:tc>
        <w:tc>
          <w:tcPr>
            <w:tcW w:w="583" w:type="pct"/>
            <w:tcBorders>
              <w:top w:val="single" w:color="000000" w:sz="4" w:space="0"/>
              <w:left w:val="single" w:color="000000" w:sz="4" w:space="0"/>
              <w:bottom w:val="single" w:color="000000" w:sz="4" w:space="0"/>
              <w:right w:val="single" w:color="000000" w:sz="4" w:space="0"/>
            </w:tcBorders>
            <w:noWrap w:val="0"/>
            <w:vAlign w:val="center"/>
          </w:tcPr>
          <w:p w14:paraId="1D0E261D">
            <w:pPr>
              <w:keepNext w:val="0"/>
              <w:keepLines w:val="0"/>
              <w:pageBreakBefore w:val="0"/>
              <w:widowControl w:val="0"/>
              <w:kinsoku/>
              <w:wordWrap/>
              <w:overflowPunct/>
              <w:topLinePunct w:val="0"/>
              <w:autoSpaceDE/>
              <w:autoSpaceDN/>
              <w:bidi w:val="0"/>
              <w:adjustRightInd/>
              <w:snapToGrid/>
              <w:spacing w:before="0" w:after="0" w:line="328" w:lineRule="exact"/>
              <w:jc w:val="center"/>
              <w:textAlignment w:val="auto"/>
              <w:rPr>
                <w:rFonts w:hint="eastAsia" w:ascii="黑体" w:hAnsi="黑体" w:eastAsia="黑体" w:cs="黑体"/>
                <w:color w:val="auto"/>
                <w:kern w:val="2"/>
                <w:sz w:val="28"/>
                <w:szCs w:val="28"/>
                <w:highlight w:val="none"/>
                <w:lang w:val="en-US" w:eastAsia="zh-CN" w:bidi="ar-SA"/>
              </w:rPr>
            </w:pPr>
            <w:r>
              <w:rPr>
                <w:rFonts w:hint="eastAsia" w:ascii="黑体" w:hAnsi="黑体" w:eastAsia="黑体" w:cs="黑体"/>
                <w:color w:val="auto"/>
                <w:kern w:val="2"/>
                <w:sz w:val="28"/>
                <w:szCs w:val="28"/>
                <w:highlight w:val="none"/>
                <w:lang w:val="en-US" w:eastAsia="zh-CN" w:bidi="ar-SA"/>
              </w:rPr>
              <w:t>联系电话</w:t>
            </w:r>
          </w:p>
        </w:tc>
        <w:tc>
          <w:tcPr>
            <w:tcW w:w="513" w:type="pct"/>
            <w:tcBorders>
              <w:top w:val="single" w:color="000000" w:sz="4" w:space="0"/>
              <w:left w:val="single" w:color="000000" w:sz="4" w:space="0"/>
              <w:bottom w:val="single" w:color="000000" w:sz="4" w:space="0"/>
              <w:right w:val="single" w:color="000000" w:sz="4" w:space="0"/>
            </w:tcBorders>
            <w:noWrap w:val="0"/>
            <w:vAlign w:val="center"/>
          </w:tcPr>
          <w:p w14:paraId="7668CCCE">
            <w:pPr>
              <w:keepNext w:val="0"/>
              <w:keepLines w:val="0"/>
              <w:pageBreakBefore w:val="0"/>
              <w:widowControl w:val="0"/>
              <w:kinsoku/>
              <w:wordWrap/>
              <w:overflowPunct/>
              <w:topLinePunct w:val="0"/>
              <w:autoSpaceDE/>
              <w:autoSpaceDN/>
              <w:bidi w:val="0"/>
              <w:adjustRightInd/>
              <w:snapToGrid/>
              <w:spacing w:before="0" w:after="0" w:line="328" w:lineRule="exact"/>
              <w:jc w:val="center"/>
              <w:textAlignment w:val="auto"/>
              <w:rPr>
                <w:rFonts w:hint="eastAsia" w:ascii="黑体" w:hAnsi="黑体" w:eastAsia="黑体" w:cs="黑体"/>
                <w:color w:val="auto"/>
                <w:kern w:val="2"/>
                <w:sz w:val="28"/>
                <w:szCs w:val="28"/>
                <w:highlight w:val="none"/>
                <w:lang w:val="en-US" w:eastAsia="zh-CN" w:bidi="ar-SA"/>
              </w:rPr>
            </w:pPr>
            <w:r>
              <w:rPr>
                <w:rFonts w:hint="eastAsia" w:ascii="黑体" w:hAnsi="黑体" w:eastAsia="黑体" w:cs="黑体"/>
                <w:color w:val="auto"/>
                <w:kern w:val="2"/>
                <w:sz w:val="28"/>
                <w:szCs w:val="28"/>
                <w:highlight w:val="none"/>
                <w:lang w:val="en-US" w:eastAsia="zh-CN" w:bidi="ar-SA"/>
              </w:rPr>
              <w:t>签字</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57142AC1">
            <w:pPr>
              <w:keepNext w:val="0"/>
              <w:keepLines w:val="0"/>
              <w:pageBreakBefore w:val="0"/>
              <w:widowControl w:val="0"/>
              <w:kinsoku/>
              <w:wordWrap/>
              <w:overflowPunct/>
              <w:topLinePunct w:val="0"/>
              <w:autoSpaceDE/>
              <w:autoSpaceDN/>
              <w:bidi w:val="0"/>
              <w:adjustRightInd/>
              <w:snapToGrid/>
              <w:spacing w:before="0" w:after="0" w:line="328" w:lineRule="exact"/>
              <w:jc w:val="center"/>
              <w:textAlignment w:val="auto"/>
              <w:rPr>
                <w:rFonts w:hint="eastAsia" w:ascii="黑体" w:hAnsi="黑体" w:eastAsia="黑体" w:cs="黑体"/>
                <w:color w:val="auto"/>
                <w:kern w:val="2"/>
                <w:sz w:val="28"/>
                <w:szCs w:val="28"/>
                <w:highlight w:val="none"/>
                <w:lang w:val="en-US" w:eastAsia="zh-CN" w:bidi="ar-SA"/>
              </w:rPr>
            </w:pPr>
            <w:r>
              <w:rPr>
                <w:rFonts w:hint="eastAsia" w:ascii="黑体" w:hAnsi="黑体" w:eastAsia="黑体" w:cs="黑体"/>
                <w:color w:val="auto"/>
                <w:kern w:val="2"/>
                <w:sz w:val="28"/>
                <w:szCs w:val="28"/>
                <w:highlight w:val="none"/>
                <w:lang w:val="en-US" w:eastAsia="zh-CN" w:bidi="ar-SA"/>
              </w:rPr>
              <w:t>备注</w:t>
            </w:r>
          </w:p>
        </w:tc>
      </w:tr>
      <w:tr w14:paraId="60E31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246" w:type="pct"/>
            <w:tcBorders>
              <w:top w:val="single" w:color="000000" w:sz="4" w:space="0"/>
              <w:left w:val="single" w:color="000000" w:sz="4" w:space="0"/>
              <w:bottom w:val="single" w:color="000000" w:sz="4" w:space="0"/>
              <w:right w:val="single" w:color="000000" w:sz="4" w:space="0"/>
            </w:tcBorders>
            <w:noWrap w:val="0"/>
            <w:vAlign w:val="center"/>
          </w:tcPr>
          <w:p w14:paraId="384EF7F3">
            <w:pPr>
              <w:keepNext w:val="0"/>
              <w:keepLines w:val="0"/>
              <w:pageBreakBefore w:val="0"/>
              <w:widowControl w:val="0"/>
              <w:kinsoku/>
              <w:wordWrap/>
              <w:overflowPunct/>
              <w:topLinePunct w:val="0"/>
              <w:autoSpaceDE/>
              <w:autoSpaceDN/>
              <w:bidi w:val="0"/>
              <w:adjustRightInd/>
              <w:snapToGrid/>
              <w:spacing w:before="0" w:after="0" w:line="328" w:lineRule="exact"/>
              <w:jc w:val="center"/>
              <w:textAlignment w:val="auto"/>
              <w:rPr>
                <w:rFonts w:hint="eastAsia" w:ascii="Times New Roman" w:hAnsi="Times New Roman" w:eastAsia="仿宋_GB2312" w:cs="Times New Roman"/>
                <w:color w:val="auto"/>
                <w:kern w:val="2"/>
                <w:sz w:val="28"/>
                <w:szCs w:val="28"/>
                <w:highlight w:val="none"/>
                <w:lang w:val="en-US" w:eastAsia="zh-CN" w:bidi="ar-SA"/>
              </w:rPr>
            </w:pPr>
            <w:r>
              <w:rPr>
                <w:rFonts w:hint="eastAsia" w:ascii="Times New Roman" w:hAnsi="Times New Roman" w:eastAsia="仿宋_GB2312" w:cs="Times New Roman"/>
                <w:color w:val="auto"/>
                <w:kern w:val="2"/>
                <w:sz w:val="28"/>
                <w:szCs w:val="28"/>
                <w:highlight w:val="none"/>
                <w:lang w:val="en-US" w:eastAsia="zh-CN" w:bidi="ar-SA"/>
              </w:rPr>
              <w:t>1</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14:paraId="67F68421">
            <w:pPr>
              <w:keepNext w:val="0"/>
              <w:keepLines w:val="0"/>
              <w:pageBreakBefore w:val="0"/>
              <w:widowControl w:val="0"/>
              <w:kinsoku/>
              <w:wordWrap/>
              <w:overflowPunct/>
              <w:topLinePunct w:val="0"/>
              <w:autoSpaceDE/>
              <w:autoSpaceDN/>
              <w:bidi w:val="0"/>
              <w:adjustRightInd/>
              <w:snapToGrid/>
              <w:spacing w:before="0" w:after="0" w:line="328" w:lineRule="exact"/>
              <w:jc w:val="center"/>
              <w:textAlignment w:val="auto"/>
              <w:rPr>
                <w:rFonts w:hint="eastAsia" w:ascii="Times New Roman" w:hAnsi="Times New Roman" w:eastAsia="仿宋_GB2312" w:cs="Times New Roman"/>
                <w:color w:val="auto"/>
                <w:kern w:val="2"/>
                <w:sz w:val="28"/>
                <w:szCs w:val="28"/>
                <w:highlight w:val="none"/>
                <w:lang w:val="en-US" w:eastAsia="zh-CN" w:bidi="ar-SA"/>
              </w:rPr>
            </w:pPr>
          </w:p>
        </w:tc>
        <w:tc>
          <w:tcPr>
            <w:tcW w:w="861" w:type="pct"/>
            <w:tcBorders>
              <w:top w:val="single" w:color="000000" w:sz="4" w:space="0"/>
              <w:left w:val="single" w:color="000000" w:sz="4" w:space="0"/>
              <w:bottom w:val="single" w:color="000000" w:sz="4" w:space="0"/>
              <w:right w:val="single" w:color="000000" w:sz="4" w:space="0"/>
            </w:tcBorders>
            <w:noWrap w:val="0"/>
            <w:vAlign w:val="center"/>
          </w:tcPr>
          <w:p w14:paraId="2FC54ED0">
            <w:pPr>
              <w:keepNext w:val="0"/>
              <w:keepLines w:val="0"/>
              <w:pageBreakBefore w:val="0"/>
              <w:widowControl w:val="0"/>
              <w:kinsoku/>
              <w:wordWrap/>
              <w:overflowPunct/>
              <w:topLinePunct w:val="0"/>
              <w:autoSpaceDE/>
              <w:autoSpaceDN/>
              <w:bidi w:val="0"/>
              <w:adjustRightInd/>
              <w:snapToGrid/>
              <w:spacing w:before="0" w:after="0" w:line="328" w:lineRule="exact"/>
              <w:jc w:val="center"/>
              <w:textAlignment w:val="auto"/>
              <w:rPr>
                <w:rFonts w:hint="eastAsia" w:ascii="Times New Roman" w:hAnsi="Times New Roman" w:eastAsia="仿宋_GB2312" w:cs="Times New Roman"/>
                <w:color w:val="auto"/>
                <w:kern w:val="2"/>
                <w:sz w:val="28"/>
                <w:szCs w:val="28"/>
                <w:highlight w:val="none"/>
                <w:lang w:val="en-US" w:eastAsia="zh-CN" w:bidi="ar-SA"/>
              </w:rPr>
            </w:pPr>
          </w:p>
        </w:tc>
        <w:tc>
          <w:tcPr>
            <w:tcW w:w="432" w:type="pct"/>
            <w:tcBorders>
              <w:top w:val="single" w:color="000000" w:sz="4" w:space="0"/>
              <w:left w:val="single" w:color="000000" w:sz="4" w:space="0"/>
              <w:bottom w:val="single" w:color="000000" w:sz="4" w:space="0"/>
              <w:right w:val="single" w:color="000000" w:sz="4" w:space="0"/>
            </w:tcBorders>
            <w:noWrap w:val="0"/>
            <w:vAlign w:val="center"/>
          </w:tcPr>
          <w:p w14:paraId="14DC9B9A">
            <w:pPr>
              <w:keepNext w:val="0"/>
              <w:keepLines w:val="0"/>
              <w:pageBreakBefore w:val="0"/>
              <w:widowControl w:val="0"/>
              <w:kinsoku/>
              <w:wordWrap/>
              <w:overflowPunct/>
              <w:topLinePunct w:val="0"/>
              <w:autoSpaceDE/>
              <w:autoSpaceDN/>
              <w:bidi w:val="0"/>
              <w:adjustRightInd/>
              <w:snapToGrid/>
              <w:spacing w:before="0" w:after="0" w:line="328" w:lineRule="exact"/>
              <w:jc w:val="center"/>
              <w:textAlignment w:val="auto"/>
              <w:rPr>
                <w:rFonts w:hint="eastAsia" w:ascii="Times New Roman" w:hAnsi="Times New Roman" w:eastAsia="仿宋_GB2312" w:cs="Times New Roman"/>
                <w:color w:val="auto"/>
                <w:kern w:val="2"/>
                <w:sz w:val="28"/>
                <w:szCs w:val="28"/>
                <w:highlight w:val="none"/>
                <w:lang w:val="en-US" w:eastAsia="zh-CN" w:bidi="ar-SA"/>
              </w:rPr>
            </w:pP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5D5F24C1">
            <w:pPr>
              <w:keepNext w:val="0"/>
              <w:keepLines w:val="0"/>
              <w:pageBreakBefore w:val="0"/>
              <w:widowControl w:val="0"/>
              <w:kinsoku/>
              <w:wordWrap/>
              <w:overflowPunct/>
              <w:topLinePunct w:val="0"/>
              <w:autoSpaceDE/>
              <w:autoSpaceDN/>
              <w:bidi w:val="0"/>
              <w:adjustRightInd/>
              <w:snapToGrid/>
              <w:spacing w:before="0" w:after="0" w:line="328" w:lineRule="exact"/>
              <w:jc w:val="center"/>
              <w:textAlignment w:val="auto"/>
              <w:rPr>
                <w:rFonts w:hint="eastAsia" w:ascii="Times New Roman" w:hAnsi="Times New Roman" w:eastAsia="仿宋_GB2312" w:cs="Times New Roman"/>
                <w:color w:val="auto"/>
                <w:kern w:val="2"/>
                <w:sz w:val="28"/>
                <w:szCs w:val="28"/>
                <w:highlight w:val="none"/>
                <w:lang w:val="en-US" w:eastAsia="zh-CN" w:bidi="ar-SA"/>
              </w:rPr>
            </w:pP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DD0D55F">
            <w:pPr>
              <w:keepNext w:val="0"/>
              <w:keepLines w:val="0"/>
              <w:pageBreakBefore w:val="0"/>
              <w:widowControl w:val="0"/>
              <w:kinsoku/>
              <w:wordWrap/>
              <w:overflowPunct/>
              <w:topLinePunct w:val="0"/>
              <w:autoSpaceDE/>
              <w:autoSpaceDN/>
              <w:bidi w:val="0"/>
              <w:adjustRightInd/>
              <w:snapToGrid/>
              <w:spacing w:before="0" w:after="0" w:line="328" w:lineRule="exact"/>
              <w:jc w:val="center"/>
              <w:textAlignment w:val="auto"/>
              <w:rPr>
                <w:rFonts w:hint="eastAsia" w:ascii="Times New Roman" w:hAnsi="Times New Roman" w:eastAsia="仿宋_GB2312" w:cs="Times New Roman"/>
                <w:color w:val="auto"/>
                <w:kern w:val="2"/>
                <w:sz w:val="28"/>
                <w:szCs w:val="28"/>
                <w:highlight w:val="none"/>
                <w:lang w:val="en-US" w:eastAsia="zh-CN" w:bidi="ar-SA"/>
              </w:rPr>
            </w:pPr>
          </w:p>
        </w:tc>
        <w:tc>
          <w:tcPr>
            <w:tcW w:w="482" w:type="pct"/>
            <w:tcBorders>
              <w:top w:val="single" w:color="000000" w:sz="4" w:space="0"/>
              <w:left w:val="single" w:color="000000" w:sz="4" w:space="0"/>
              <w:bottom w:val="single" w:color="000000" w:sz="4" w:space="0"/>
              <w:right w:val="single" w:color="000000" w:sz="4" w:space="0"/>
            </w:tcBorders>
            <w:noWrap w:val="0"/>
            <w:vAlign w:val="center"/>
          </w:tcPr>
          <w:p w14:paraId="23C1762C">
            <w:pPr>
              <w:keepNext w:val="0"/>
              <w:keepLines w:val="0"/>
              <w:pageBreakBefore w:val="0"/>
              <w:widowControl w:val="0"/>
              <w:kinsoku/>
              <w:wordWrap/>
              <w:overflowPunct/>
              <w:topLinePunct w:val="0"/>
              <w:autoSpaceDE/>
              <w:autoSpaceDN/>
              <w:bidi w:val="0"/>
              <w:adjustRightInd/>
              <w:snapToGrid/>
              <w:spacing w:before="0" w:after="0" w:line="328" w:lineRule="exact"/>
              <w:jc w:val="center"/>
              <w:textAlignment w:val="auto"/>
              <w:rPr>
                <w:rFonts w:hint="eastAsia" w:ascii="Times New Roman" w:hAnsi="Times New Roman" w:eastAsia="仿宋_GB2312" w:cs="Times New Roman"/>
                <w:color w:val="auto"/>
                <w:kern w:val="2"/>
                <w:sz w:val="28"/>
                <w:szCs w:val="28"/>
                <w:highlight w:val="none"/>
                <w:lang w:val="en-US" w:eastAsia="zh-CN" w:bidi="ar-SA"/>
              </w:rPr>
            </w:pPr>
          </w:p>
        </w:tc>
        <w:tc>
          <w:tcPr>
            <w:tcW w:w="583" w:type="pct"/>
            <w:tcBorders>
              <w:top w:val="single" w:color="000000" w:sz="4" w:space="0"/>
              <w:left w:val="single" w:color="000000" w:sz="4" w:space="0"/>
              <w:bottom w:val="single" w:color="000000" w:sz="4" w:space="0"/>
              <w:right w:val="single" w:color="000000" w:sz="4" w:space="0"/>
            </w:tcBorders>
            <w:noWrap w:val="0"/>
            <w:vAlign w:val="center"/>
          </w:tcPr>
          <w:p w14:paraId="523EE44D">
            <w:pPr>
              <w:keepNext w:val="0"/>
              <w:keepLines w:val="0"/>
              <w:pageBreakBefore w:val="0"/>
              <w:widowControl w:val="0"/>
              <w:kinsoku/>
              <w:wordWrap/>
              <w:overflowPunct/>
              <w:topLinePunct w:val="0"/>
              <w:autoSpaceDE/>
              <w:autoSpaceDN/>
              <w:bidi w:val="0"/>
              <w:adjustRightInd/>
              <w:snapToGrid/>
              <w:spacing w:before="0" w:after="0" w:line="328" w:lineRule="exact"/>
              <w:jc w:val="center"/>
              <w:textAlignment w:val="auto"/>
              <w:rPr>
                <w:rFonts w:hint="eastAsia" w:ascii="Times New Roman" w:hAnsi="Times New Roman" w:eastAsia="仿宋_GB2312" w:cs="Times New Roman"/>
                <w:color w:val="auto"/>
                <w:kern w:val="2"/>
                <w:sz w:val="28"/>
                <w:szCs w:val="28"/>
                <w:highlight w:val="none"/>
                <w:lang w:val="en-US" w:eastAsia="zh-CN" w:bidi="ar-SA"/>
              </w:rPr>
            </w:pPr>
          </w:p>
        </w:tc>
        <w:tc>
          <w:tcPr>
            <w:tcW w:w="513" w:type="pct"/>
            <w:tcBorders>
              <w:top w:val="single" w:color="000000" w:sz="4" w:space="0"/>
              <w:left w:val="single" w:color="000000" w:sz="4" w:space="0"/>
              <w:bottom w:val="single" w:color="000000" w:sz="4" w:space="0"/>
              <w:right w:val="single" w:color="000000" w:sz="4" w:space="0"/>
            </w:tcBorders>
            <w:noWrap w:val="0"/>
            <w:vAlign w:val="center"/>
          </w:tcPr>
          <w:p w14:paraId="34038642">
            <w:pPr>
              <w:keepNext w:val="0"/>
              <w:keepLines w:val="0"/>
              <w:pageBreakBefore w:val="0"/>
              <w:widowControl w:val="0"/>
              <w:kinsoku/>
              <w:wordWrap/>
              <w:overflowPunct/>
              <w:topLinePunct w:val="0"/>
              <w:autoSpaceDE/>
              <w:autoSpaceDN/>
              <w:bidi w:val="0"/>
              <w:adjustRightInd/>
              <w:snapToGrid/>
              <w:spacing w:before="0" w:after="0" w:line="328" w:lineRule="exact"/>
              <w:jc w:val="center"/>
              <w:textAlignment w:val="auto"/>
              <w:rPr>
                <w:rFonts w:hint="eastAsia" w:ascii="Times New Roman" w:hAnsi="Times New Roman" w:eastAsia="仿宋_GB2312" w:cs="Times New Roman"/>
                <w:color w:val="auto"/>
                <w:kern w:val="2"/>
                <w:sz w:val="28"/>
                <w:szCs w:val="28"/>
                <w:highlight w:val="none"/>
                <w:lang w:val="en-US" w:eastAsia="zh-CN" w:bidi="ar-SA"/>
              </w:rPr>
            </w:pP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22972D7F">
            <w:pPr>
              <w:keepNext w:val="0"/>
              <w:keepLines w:val="0"/>
              <w:pageBreakBefore w:val="0"/>
              <w:widowControl w:val="0"/>
              <w:kinsoku/>
              <w:wordWrap/>
              <w:overflowPunct/>
              <w:topLinePunct w:val="0"/>
              <w:autoSpaceDE/>
              <w:autoSpaceDN/>
              <w:bidi w:val="0"/>
              <w:adjustRightInd/>
              <w:snapToGrid/>
              <w:spacing w:before="0" w:after="0" w:line="328" w:lineRule="exact"/>
              <w:jc w:val="center"/>
              <w:textAlignment w:val="auto"/>
              <w:rPr>
                <w:rFonts w:hint="eastAsia" w:ascii="Times New Roman" w:hAnsi="Times New Roman" w:eastAsia="仿宋_GB2312" w:cs="Times New Roman"/>
                <w:color w:val="auto"/>
                <w:kern w:val="2"/>
                <w:sz w:val="28"/>
                <w:szCs w:val="28"/>
                <w:highlight w:val="none"/>
                <w:lang w:val="en-US" w:eastAsia="zh-CN" w:bidi="ar-SA"/>
              </w:rPr>
            </w:pPr>
          </w:p>
        </w:tc>
      </w:tr>
      <w:tr w14:paraId="07C5D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246" w:type="pct"/>
            <w:tcBorders>
              <w:top w:val="single" w:color="000000" w:sz="4" w:space="0"/>
              <w:left w:val="single" w:color="000000" w:sz="4" w:space="0"/>
              <w:bottom w:val="single" w:color="000000" w:sz="4" w:space="0"/>
              <w:right w:val="single" w:color="000000" w:sz="4" w:space="0"/>
            </w:tcBorders>
            <w:noWrap w:val="0"/>
            <w:vAlign w:val="center"/>
          </w:tcPr>
          <w:p w14:paraId="625A7F16">
            <w:pPr>
              <w:keepNext w:val="0"/>
              <w:keepLines w:val="0"/>
              <w:pageBreakBefore w:val="0"/>
              <w:widowControl w:val="0"/>
              <w:kinsoku/>
              <w:wordWrap/>
              <w:overflowPunct/>
              <w:topLinePunct w:val="0"/>
              <w:autoSpaceDE/>
              <w:autoSpaceDN/>
              <w:bidi w:val="0"/>
              <w:adjustRightInd/>
              <w:snapToGrid/>
              <w:spacing w:before="0" w:after="0" w:line="328" w:lineRule="exact"/>
              <w:jc w:val="center"/>
              <w:textAlignment w:val="auto"/>
              <w:rPr>
                <w:rFonts w:hint="eastAsia" w:ascii="Times New Roman" w:hAnsi="Times New Roman" w:eastAsia="仿宋_GB2312" w:cs="Times New Roman"/>
                <w:color w:val="auto"/>
                <w:kern w:val="2"/>
                <w:sz w:val="28"/>
                <w:szCs w:val="28"/>
                <w:highlight w:val="none"/>
                <w:lang w:val="en-US" w:eastAsia="zh-CN" w:bidi="ar-SA"/>
              </w:rPr>
            </w:pPr>
            <w:r>
              <w:rPr>
                <w:rFonts w:hint="eastAsia" w:ascii="Times New Roman" w:hAnsi="Times New Roman" w:eastAsia="仿宋_GB2312" w:cs="Times New Roman"/>
                <w:color w:val="auto"/>
                <w:kern w:val="2"/>
                <w:sz w:val="28"/>
                <w:szCs w:val="28"/>
                <w:highlight w:val="none"/>
                <w:lang w:val="en-US" w:eastAsia="zh-CN" w:bidi="ar-SA"/>
              </w:rPr>
              <w:t>2</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14:paraId="2EDA6BA0">
            <w:pPr>
              <w:keepNext w:val="0"/>
              <w:keepLines w:val="0"/>
              <w:pageBreakBefore w:val="0"/>
              <w:widowControl w:val="0"/>
              <w:kinsoku/>
              <w:wordWrap/>
              <w:overflowPunct/>
              <w:topLinePunct w:val="0"/>
              <w:autoSpaceDE/>
              <w:autoSpaceDN/>
              <w:bidi w:val="0"/>
              <w:adjustRightInd/>
              <w:snapToGrid/>
              <w:spacing w:before="0" w:after="0" w:line="328" w:lineRule="exact"/>
              <w:jc w:val="center"/>
              <w:textAlignment w:val="auto"/>
              <w:rPr>
                <w:rFonts w:hint="eastAsia" w:ascii="Times New Roman" w:hAnsi="Times New Roman" w:eastAsia="仿宋_GB2312" w:cs="Times New Roman"/>
                <w:color w:val="auto"/>
                <w:kern w:val="2"/>
                <w:sz w:val="28"/>
                <w:szCs w:val="28"/>
                <w:highlight w:val="none"/>
                <w:lang w:val="en-US" w:eastAsia="zh-CN" w:bidi="ar-SA"/>
              </w:rPr>
            </w:pPr>
          </w:p>
        </w:tc>
        <w:tc>
          <w:tcPr>
            <w:tcW w:w="861" w:type="pct"/>
            <w:tcBorders>
              <w:top w:val="single" w:color="000000" w:sz="4" w:space="0"/>
              <w:left w:val="single" w:color="000000" w:sz="4" w:space="0"/>
              <w:bottom w:val="single" w:color="000000" w:sz="4" w:space="0"/>
              <w:right w:val="single" w:color="000000" w:sz="4" w:space="0"/>
            </w:tcBorders>
            <w:noWrap w:val="0"/>
            <w:vAlign w:val="center"/>
          </w:tcPr>
          <w:p w14:paraId="4EB79C94">
            <w:pPr>
              <w:keepNext w:val="0"/>
              <w:keepLines w:val="0"/>
              <w:pageBreakBefore w:val="0"/>
              <w:widowControl w:val="0"/>
              <w:kinsoku/>
              <w:wordWrap/>
              <w:overflowPunct/>
              <w:topLinePunct w:val="0"/>
              <w:autoSpaceDE/>
              <w:autoSpaceDN/>
              <w:bidi w:val="0"/>
              <w:adjustRightInd/>
              <w:snapToGrid/>
              <w:spacing w:before="0" w:after="0" w:line="328" w:lineRule="exact"/>
              <w:jc w:val="center"/>
              <w:textAlignment w:val="auto"/>
              <w:rPr>
                <w:rFonts w:hint="eastAsia" w:ascii="Times New Roman" w:hAnsi="Times New Roman" w:eastAsia="仿宋_GB2312" w:cs="Times New Roman"/>
                <w:color w:val="auto"/>
                <w:kern w:val="2"/>
                <w:sz w:val="28"/>
                <w:szCs w:val="28"/>
                <w:highlight w:val="none"/>
                <w:lang w:val="en-US" w:eastAsia="zh-CN" w:bidi="ar-SA"/>
              </w:rPr>
            </w:pPr>
          </w:p>
        </w:tc>
        <w:tc>
          <w:tcPr>
            <w:tcW w:w="432" w:type="pct"/>
            <w:tcBorders>
              <w:top w:val="single" w:color="000000" w:sz="4" w:space="0"/>
              <w:left w:val="single" w:color="000000" w:sz="4" w:space="0"/>
              <w:bottom w:val="single" w:color="000000" w:sz="4" w:space="0"/>
              <w:right w:val="single" w:color="000000" w:sz="4" w:space="0"/>
            </w:tcBorders>
            <w:noWrap w:val="0"/>
            <w:vAlign w:val="center"/>
          </w:tcPr>
          <w:p w14:paraId="15CFB9F5">
            <w:pPr>
              <w:keepNext w:val="0"/>
              <w:keepLines w:val="0"/>
              <w:pageBreakBefore w:val="0"/>
              <w:widowControl w:val="0"/>
              <w:kinsoku/>
              <w:wordWrap/>
              <w:overflowPunct/>
              <w:topLinePunct w:val="0"/>
              <w:autoSpaceDE/>
              <w:autoSpaceDN/>
              <w:bidi w:val="0"/>
              <w:adjustRightInd/>
              <w:snapToGrid/>
              <w:spacing w:before="0" w:after="0" w:line="328" w:lineRule="exact"/>
              <w:jc w:val="center"/>
              <w:textAlignment w:val="auto"/>
              <w:rPr>
                <w:rFonts w:hint="eastAsia" w:ascii="Times New Roman" w:hAnsi="Times New Roman" w:eastAsia="仿宋_GB2312" w:cs="Times New Roman"/>
                <w:color w:val="auto"/>
                <w:kern w:val="2"/>
                <w:sz w:val="28"/>
                <w:szCs w:val="28"/>
                <w:highlight w:val="none"/>
                <w:lang w:val="en-US" w:eastAsia="zh-CN" w:bidi="ar-SA"/>
              </w:rPr>
            </w:pP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E035474">
            <w:pPr>
              <w:keepNext w:val="0"/>
              <w:keepLines w:val="0"/>
              <w:pageBreakBefore w:val="0"/>
              <w:widowControl w:val="0"/>
              <w:kinsoku/>
              <w:wordWrap/>
              <w:overflowPunct/>
              <w:topLinePunct w:val="0"/>
              <w:autoSpaceDE/>
              <w:autoSpaceDN/>
              <w:bidi w:val="0"/>
              <w:adjustRightInd/>
              <w:snapToGrid/>
              <w:spacing w:before="0" w:after="0" w:line="328" w:lineRule="exact"/>
              <w:jc w:val="center"/>
              <w:textAlignment w:val="auto"/>
              <w:rPr>
                <w:rFonts w:hint="eastAsia" w:ascii="Times New Roman" w:hAnsi="Times New Roman" w:eastAsia="仿宋_GB2312" w:cs="Times New Roman"/>
                <w:color w:val="auto"/>
                <w:kern w:val="2"/>
                <w:sz w:val="28"/>
                <w:szCs w:val="28"/>
                <w:highlight w:val="none"/>
                <w:lang w:val="en-US" w:eastAsia="zh-CN" w:bidi="ar-SA"/>
              </w:rPr>
            </w:pP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3ACB98C">
            <w:pPr>
              <w:keepNext w:val="0"/>
              <w:keepLines w:val="0"/>
              <w:pageBreakBefore w:val="0"/>
              <w:widowControl w:val="0"/>
              <w:kinsoku/>
              <w:wordWrap/>
              <w:overflowPunct/>
              <w:topLinePunct w:val="0"/>
              <w:autoSpaceDE/>
              <w:autoSpaceDN/>
              <w:bidi w:val="0"/>
              <w:adjustRightInd/>
              <w:snapToGrid/>
              <w:spacing w:before="0" w:after="0" w:line="328" w:lineRule="exact"/>
              <w:jc w:val="center"/>
              <w:textAlignment w:val="auto"/>
              <w:rPr>
                <w:rFonts w:hint="eastAsia" w:ascii="Times New Roman" w:hAnsi="Times New Roman" w:eastAsia="仿宋_GB2312" w:cs="Times New Roman"/>
                <w:color w:val="auto"/>
                <w:kern w:val="2"/>
                <w:sz w:val="28"/>
                <w:szCs w:val="28"/>
                <w:highlight w:val="none"/>
                <w:lang w:val="en-US" w:eastAsia="zh-CN" w:bidi="ar-SA"/>
              </w:rPr>
            </w:pPr>
          </w:p>
        </w:tc>
        <w:tc>
          <w:tcPr>
            <w:tcW w:w="482" w:type="pct"/>
            <w:tcBorders>
              <w:top w:val="single" w:color="000000" w:sz="4" w:space="0"/>
              <w:left w:val="single" w:color="000000" w:sz="4" w:space="0"/>
              <w:bottom w:val="single" w:color="000000" w:sz="4" w:space="0"/>
              <w:right w:val="single" w:color="000000" w:sz="4" w:space="0"/>
            </w:tcBorders>
            <w:noWrap w:val="0"/>
            <w:vAlign w:val="center"/>
          </w:tcPr>
          <w:p w14:paraId="5AE1425A">
            <w:pPr>
              <w:keepNext w:val="0"/>
              <w:keepLines w:val="0"/>
              <w:pageBreakBefore w:val="0"/>
              <w:widowControl w:val="0"/>
              <w:kinsoku/>
              <w:wordWrap/>
              <w:overflowPunct/>
              <w:topLinePunct w:val="0"/>
              <w:autoSpaceDE/>
              <w:autoSpaceDN/>
              <w:bidi w:val="0"/>
              <w:adjustRightInd/>
              <w:snapToGrid/>
              <w:spacing w:before="0" w:after="0" w:line="328" w:lineRule="exact"/>
              <w:jc w:val="center"/>
              <w:textAlignment w:val="auto"/>
              <w:rPr>
                <w:rFonts w:hint="eastAsia" w:ascii="Times New Roman" w:hAnsi="Times New Roman" w:eastAsia="仿宋_GB2312" w:cs="Times New Roman"/>
                <w:color w:val="auto"/>
                <w:kern w:val="2"/>
                <w:sz w:val="28"/>
                <w:szCs w:val="28"/>
                <w:highlight w:val="none"/>
                <w:lang w:val="en-US" w:eastAsia="zh-CN" w:bidi="ar-SA"/>
              </w:rPr>
            </w:pPr>
          </w:p>
        </w:tc>
        <w:tc>
          <w:tcPr>
            <w:tcW w:w="583" w:type="pct"/>
            <w:tcBorders>
              <w:top w:val="single" w:color="000000" w:sz="4" w:space="0"/>
              <w:left w:val="single" w:color="000000" w:sz="4" w:space="0"/>
              <w:bottom w:val="single" w:color="000000" w:sz="4" w:space="0"/>
              <w:right w:val="single" w:color="000000" w:sz="4" w:space="0"/>
            </w:tcBorders>
            <w:noWrap w:val="0"/>
            <w:vAlign w:val="center"/>
          </w:tcPr>
          <w:p w14:paraId="3A537BEE">
            <w:pPr>
              <w:keepNext w:val="0"/>
              <w:keepLines w:val="0"/>
              <w:pageBreakBefore w:val="0"/>
              <w:widowControl w:val="0"/>
              <w:kinsoku/>
              <w:wordWrap/>
              <w:overflowPunct/>
              <w:topLinePunct w:val="0"/>
              <w:autoSpaceDE/>
              <w:autoSpaceDN/>
              <w:bidi w:val="0"/>
              <w:adjustRightInd/>
              <w:snapToGrid/>
              <w:spacing w:before="0" w:after="0" w:line="328" w:lineRule="exact"/>
              <w:jc w:val="center"/>
              <w:textAlignment w:val="auto"/>
              <w:rPr>
                <w:rFonts w:hint="eastAsia" w:ascii="Times New Roman" w:hAnsi="Times New Roman" w:eastAsia="仿宋_GB2312" w:cs="Times New Roman"/>
                <w:color w:val="auto"/>
                <w:kern w:val="2"/>
                <w:sz w:val="28"/>
                <w:szCs w:val="28"/>
                <w:highlight w:val="none"/>
                <w:lang w:val="en-US" w:eastAsia="zh-CN" w:bidi="ar-SA"/>
              </w:rPr>
            </w:pPr>
          </w:p>
        </w:tc>
        <w:tc>
          <w:tcPr>
            <w:tcW w:w="513" w:type="pct"/>
            <w:tcBorders>
              <w:top w:val="single" w:color="000000" w:sz="4" w:space="0"/>
              <w:left w:val="single" w:color="000000" w:sz="4" w:space="0"/>
              <w:bottom w:val="single" w:color="000000" w:sz="4" w:space="0"/>
              <w:right w:val="single" w:color="000000" w:sz="4" w:space="0"/>
            </w:tcBorders>
            <w:noWrap w:val="0"/>
            <w:vAlign w:val="center"/>
          </w:tcPr>
          <w:p w14:paraId="63EAB918">
            <w:pPr>
              <w:keepNext w:val="0"/>
              <w:keepLines w:val="0"/>
              <w:pageBreakBefore w:val="0"/>
              <w:widowControl w:val="0"/>
              <w:kinsoku/>
              <w:wordWrap/>
              <w:overflowPunct/>
              <w:topLinePunct w:val="0"/>
              <w:autoSpaceDE/>
              <w:autoSpaceDN/>
              <w:bidi w:val="0"/>
              <w:adjustRightInd/>
              <w:snapToGrid/>
              <w:spacing w:before="0" w:after="0" w:line="328" w:lineRule="exact"/>
              <w:jc w:val="center"/>
              <w:textAlignment w:val="auto"/>
              <w:rPr>
                <w:rFonts w:hint="eastAsia" w:ascii="Times New Roman" w:hAnsi="Times New Roman" w:eastAsia="仿宋_GB2312" w:cs="Times New Roman"/>
                <w:color w:val="auto"/>
                <w:kern w:val="2"/>
                <w:sz w:val="28"/>
                <w:szCs w:val="28"/>
                <w:highlight w:val="none"/>
                <w:lang w:val="en-US" w:eastAsia="zh-CN" w:bidi="ar-SA"/>
              </w:rPr>
            </w:pP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3CA6BC84">
            <w:pPr>
              <w:keepNext w:val="0"/>
              <w:keepLines w:val="0"/>
              <w:pageBreakBefore w:val="0"/>
              <w:widowControl w:val="0"/>
              <w:kinsoku/>
              <w:wordWrap/>
              <w:overflowPunct/>
              <w:topLinePunct w:val="0"/>
              <w:autoSpaceDE/>
              <w:autoSpaceDN/>
              <w:bidi w:val="0"/>
              <w:adjustRightInd/>
              <w:snapToGrid/>
              <w:spacing w:before="0" w:after="0" w:line="328" w:lineRule="exact"/>
              <w:jc w:val="center"/>
              <w:textAlignment w:val="auto"/>
              <w:rPr>
                <w:rFonts w:hint="eastAsia" w:ascii="Times New Roman" w:hAnsi="Times New Roman" w:eastAsia="仿宋_GB2312" w:cs="Times New Roman"/>
                <w:color w:val="auto"/>
                <w:kern w:val="2"/>
                <w:sz w:val="28"/>
                <w:szCs w:val="28"/>
                <w:highlight w:val="none"/>
                <w:lang w:val="en-US" w:eastAsia="zh-CN" w:bidi="ar-SA"/>
              </w:rPr>
            </w:pPr>
          </w:p>
        </w:tc>
      </w:tr>
      <w:tr w14:paraId="62EDB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246" w:type="pct"/>
            <w:tcBorders>
              <w:top w:val="single" w:color="000000" w:sz="4" w:space="0"/>
              <w:left w:val="single" w:color="000000" w:sz="4" w:space="0"/>
              <w:bottom w:val="single" w:color="000000" w:sz="4" w:space="0"/>
              <w:right w:val="single" w:color="000000" w:sz="4" w:space="0"/>
            </w:tcBorders>
            <w:noWrap w:val="0"/>
            <w:vAlign w:val="center"/>
          </w:tcPr>
          <w:p w14:paraId="14D29C99">
            <w:pPr>
              <w:keepNext w:val="0"/>
              <w:keepLines w:val="0"/>
              <w:pageBreakBefore w:val="0"/>
              <w:widowControl w:val="0"/>
              <w:kinsoku/>
              <w:wordWrap/>
              <w:overflowPunct/>
              <w:topLinePunct w:val="0"/>
              <w:autoSpaceDE/>
              <w:autoSpaceDN/>
              <w:bidi w:val="0"/>
              <w:adjustRightInd/>
              <w:snapToGrid/>
              <w:spacing w:before="0" w:after="0" w:line="328" w:lineRule="exact"/>
              <w:jc w:val="center"/>
              <w:textAlignment w:val="auto"/>
              <w:rPr>
                <w:rFonts w:hint="eastAsia" w:ascii="Times New Roman" w:hAnsi="Times New Roman" w:eastAsia="仿宋_GB2312" w:cs="Times New Roman"/>
                <w:color w:val="auto"/>
                <w:kern w:val="2"/>
                <w:sz w:val="28"/>
                <w:szCs w:val="28"/>
                <w:highlight w:val="none"/>
                <w:lang w:val="en-US" w:eastAsia="zh-CN" w:bidi="ar-SA"/>
              </w:rPr>
            </w:pPr>
            <w:r>
              <w:rPr>
                <w:rFonts w:hint="eastAsia" w:ascii="Times New Roman" w:hAnsi="Times New Roman" w:eastAsia="仿宋_GB2312" w:cs="Times New Roman"/>
                <w:color w:val="auto"/>
                <w:kern w:val="2"/>
                <w:sz w:val="28"/>
                <w:szCs w:val="28"/>
                <w:highlight w:val="none"/>
                <w:lang w:val="en-US" w:eastAsia="zh-CN" w:bidi="ar-SA"/>
              </w:rPr>
              <w:t>3</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14:paraId="465A8202">
            <w:pPr>
              <w:keepNext w:val="0"/>
              <w:keepLines w:val="0"/>
              <w:pageBreakBefore w:val="0"/>
              <w:widowControl w:val="0"/>
              <w:kinsoku/>
              <w:wordWrap/>
              <w:overflowPunct/>
              <w:topLinePunct w:val="0"/>
              <w:autoSpaceDE/>
              <w:autoSpaceDN/>
              <w:bidi w:val="0"/>
              <w:adjustRightInd/>
              <w:snapToGrid/>
              <w:spacing w:before="0" w:after="0" w:line="328" w:lineRule="exact"/>
              <w:jc w:val="center"/>
              <w:textAlignment w:val="auto"/>
              <w:rPr>
                <w:rFonts w:hint="eastAsia" w:ascii="Times New Roman" w:hAnsi="Times New Roman" w:eastAsia="仿宋_GB2312" w:cs="Times New Roman"/>
                <w:color w:val="auto"/>
                <w:kern w:val="2"/>
                <w:sz w:val="28"/>
                <w:szCs w:val="28"/>
                <w:highlight w:val="none"/>
                <w:lang w:val="en-US" w:eastAsia="zh-CN" w:bidi="ar-SA"/>
              </w:rPr>
            </w:pPr>
          </w:p>
        </w:tc>
        <w:tc>
          <w:tcPr>
            <w:tcW w:w="861" w:type="pct"/>
            <w:tcBorders>
              <w:top w:val="single" w:color="000000" w:sz="4" w:space="0"/>
              <w:left w:val="single" w:color="000000" w:sz="4" w:space="0"/>
              <w:bottom w:val="single" w:color="000000" w:sz="4" w:space="0"/>
              <w:right w:val="single" w:color="000000" w:sz="4" w:space="0"/>
            </w:tcBorders>
            <w:noWrap w:val="0"/>
            <w:vAlign w:val="center"/>
          </w:tcPr>
          <w:p w14:paraId="4F81B994">
            <w:pPr>
              <w:keepNext w:val="0"/>
              <w:keepLines w:val="0"/>
              <w:pageBreakBefore w:val="0"/>
              <w:widowControl w:val="0"/>
              <w:kinsoku/>
              <w:wordWrap/>
              <w:overflowPunct/>
              <w:topLinePunct w:val="0"/>
              <w:autoSpaceDE/>
              <w:autoSpaceDN/>
              <w:bidi w:val="0"/>
              <w:adjustRightInd/>
              <w:snapToGrid/>
              <w:spacing w:before="0" w:after="0" w:line="328" w:lineRule="exact"/>
              <w:jc w:val="center"/>
              <w:textAlignment w:val="auto"/>
              <w:rPr>
                <w:rFonts w:hint="eastAsia" w:ascii="Times New Roman" w:hAnsi="Times New Roman" w:eastAsia="仿宋_GB2312" w:cs="Times New Roman"/>
                <w:color w:val="auto"/>
                <w:kern w:val="2"/>
                <w:sz w:val="28"/>
                <w:szCs w:val="28"/>
                <w:highlight w:val="none"/>
                <w:lang w:val="en-US" w:eastAsia="zh-CN" w:bidi="ar-SA"/>
              </w:rPr>
            </w:pPr>
          </w:p>
        </w:tc>
        <w:tc>
          <w:tcPr>
            <w:tcW w:w="432" w:type="pct"/>
            <w:tcBorders>
              <w:top w:val="single" w:color="000000" w:sz="4" w:space="0"/>
              <w:left w:val="single" w:color="000000" w:sz="4" w:space="0"/>
              <w:bottom w:val="single" w:color="000000" w:sz="4" w:space="0"/>
              <w:right w:val="single" w:color="000000" w:sz="4" w:space="0"/>
            </w:tcBorders>
            <w:noWrap w:val="0"/>
            <w:vAlign w:val="center"/>
          </w:tcPr>
          <w:p w14:paraId="2C633D40">
            <w:pPr>
              <w:keepNext w:val="0"/>
              <w:keepLines w:val="0"/>
              <w:pageBreakBefore w:val="0"/>
              <w:widowControl w:val="0"/>
              <w:kinsoku/>
              <w:wordWrap/>
              <w:overflowPunct/>
              <w:topLinePunct w:val="0"/>
              <w:autoSpaceDE/>
              <w:autoSpaceDN/>
              <w:bidi w:val="0"/>
              <w:adjustRightInd/>
              <w:snapToGrid/>
              <w:spacing w:before="0" w:after="0" w:line="328" w:lineRule="exact"/>
              <w:jc w:val="center"/>
              <w:textAlignment w:val="auto"/>
              <w:rPr>
                <w:rFonts w:hint="eastAsia" w:ascii="Times New Roman" w:hAnsi="Times New Roman" w:eastAsia="仿宋_GB2312" w:cs="Times New Roman"/>
                <w:color w:val="auto"/>
                <w:kern w:val="2"/>
                <w:sz w:val="28"/>
                <w:szCs w:val="28"/>
                <w:highlight w:val="none"/>
                <w:lang w:val="en-US" w:eastAsia="zh-CN" w:bidi="ar-SA"/>
              </w:rPr>
            </w:pP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15DF8F2">
            <w:pPr>
              <w:keepNext w:val="0"/>
              <w:keepLines w:val="0"/>
              <w:pageBreakBefore w:val="0"/>
              <w:widowControl w:val="0"/>
              <w:kinsoku/>
              <w:wordWrap/>
              <w:overflowPunct/>
              <w:topLinePunct w:val="0"/>
              <w:autoSpaceDE/>
              <w:autoSpaceDN/>
              <w:bidi w:val="0"/>
              <w:adjustRightInd/>
              <w:snapToGrid/>
              <w:spacing w:before="0" w:after="0" w:line="328" w:lineRule="exact"/>
              <w:jc w:val="center"/>
              <w:textAlignment w:val="auto"/>
              <w:rPr>
                <w:rFonts w:hint="eastAsia" w:ascii="Times New Roman" w:hAnsi="Times New Roman" w:eastAsia="仿宋_GB2312" w:cs="Times New Roman"/>
                <w:color w:val="auto"/>
                <w:kern w:val="2"/>
                <w:sz w:val="28"/>
                <w:szCs w:val="28"/>
                <w:highlight w:val="none"/>
                <w:lang w:val="en-US" w:eastAsia="zh-CN" w:bidi="ar-SA"/>
              </w:rPr>
            </w:pP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DEEDCCD">
            <w:pPr>
              <w:keepNext w:val="0"/>
              <w:keepLines w:val="0"/>
              <w:pageBreakBefore w:val="0"/>
              <w:widowControl w:val="0"/>
              <w:kinsoku/>
              <w:wordWrap/>
              <w:overflowPunct/>
              <w:topLinePunct w:val="0"/>
              <w:autoSpaceDE/>
              <w:autoSpaceDN/>
              <w:bidi w:val="0"/>
              <w:adjustRightInd/>
              <w:snapToGrid/>
              <w:spacing w:before="0" w:after="0" w:line="328" w:lineRule="exact"/>
              <w:jc w:val="center"/>
              <w:textAlignment w:val="auto"/>
              <w:rPr>
                <w:rFonts w:hint="eastAsia" w:ascii="Times New Roman" w:hAnsi="Times New Roman" w:eastAsia="仿宋_GB2312" w:cs="Times New Roman"/>
                <w:color w:val="auto"/>
                <w:kern w:val="2"/>
                <w:sz w:val="28"/>
                <w:szCs w:val="28"/>
                <w:highlight w:val="none"/>
                <w:lang w:val="en-US" w:eastAsia="zh-CN" w:bidi="ar-SA"/>
              </w:rPr>
            </w:pPr>
          </w:p>
        </w:tc>
        <w:tc>
          <w:tcPr>
            <w:tcW w:w="482" w:type="pct"/>
            <w:tcBorders>
              <w:top w:val="single" w:color="000000" w:sz="4" w:space="0"/>
              <w:left w:val="single" w:color="000000" w:sz="4" w:space="0"/>
              <w:bottom w:val="single" w:color="000000" w:sz="4" w:space="0"/>
              <w:right w:val="single" w:color="000000" w:sz="4" w:space="0"/>
            </w:tcBorders>
            <w:noWrap w:val="0"/>
            <w:vAlign w:val="center"/>
          </w:tcPr>
          <w:p w14:paraId="5AA4EDA0">
            <w:pPr>
              <w:keepNext w:val="0"/>
              <w:keepLines w:val="0"/>
              <w:pageBreakBefore w:val="0"/>
              <w:widowControl w:val="0"/>
              <w:kinsoku/>
              <w:wordWrap/>
              <w:overflowPunct/>
              <w:topLinePunct w:val="0"/>
              <w:autoSpaceDE/>
              <w:autoSpaceDN/>
              <w:bidi w:val="0"/>
              <w:adjustRightInd/>
              <w:snapToGrid/>
              <w:spacing w:before="0" w:after="0" w:line="328" w:lineRule="exact"/>
              <w:jc w:val="center"/>
              <w:textAlignment w:val="auto"/>
              <w:rPr>
                <w:rFonts w:hint="eastAsia" w:ascii="Times New Roman" w:hAnsi="Times New Roman" w:eastAsia="仿宋_GB2312" w:cs="Times New Roman"/>
                <w:color w:val="auto"/>
                <w:kern w:val="2"/>
                <w:sz w:val="28"/>
                <w:szCs w:val="28"/>
                <w:highlight w:val="none"/>
                <w:lang w:val="en-US" w:eastAsia="zh-CN" w:bidi="ar-SA"/>
              </w:rPr>
            </w:pPr>
          </w:p>
        </w:tc>
        <w:tc>
          <w:tcPr>
            <w:tcW w:w="583" w:type="pct"/>
            <w:tcBorders>
              <w:top w:val="single" w:color="000000" w:sz="4" w:space="0"/>
              <w:left w:val="single" w:color="000000" w:sz="4" w:space="0"/>
              <w:bottom w:val="single" w:color="000000" w:sz="4" w:space="0"/>
              <w:right w:val="single" w:color="000000" w:sz="4" w:space="0"/>
            </w:tcBorders>
            <w:noWrap w:val="0"/>
            <w:vAlign w:val="center"/>
          </w:tcPr>
          <w:p w14:paraId="2D6575A8">
            <w:pPr>
              <w:keepNext w:val="0"/>
              <w:keepLines w:val="0"/>
              <w:pageBreakBefore w:val="0"/>
              <w:widowControl w:val="0"/>
              <w:kinsoku/>
              <w:wordWrap/>
              <w:overflowPunct/>
              <w:topLinePunct w:val="0"/>
              <w:autoSpaceDE/>
              <w:autoSpaceDN/>
              <w:bidi w:val="0"/>
              <w:adjustRightInd/>
              <w:snapToGrid/>
              <w:spacing w:before="0" w:after="0" w:line="328" w:lineRule="exact"/>
              <w:jc w:val="center"/>
              <w:textAlignment w:val="auto"/>
              <w:rPr>
                <w:rFonts w:hint="eastAsia" w:ascii="Times New Roman" w:hAnsi="Times New Roman" w:eastAsia="仿宋_GB2312" w:cs="Times New Roman"/>
                <w:color w:val="auto"/>
                <w:kern w:val="2"/>
                <w:sz w:val="28"/>
                <w:szCs w:val="28"/>
                <w:highlight w:val="none"/>
                <w:lang w:val="en-US" w:eastAsia="zh-CN" w:bidi="ar-SA"/>
              </w:rPr>
            </w:pPr>
          </w:p>
        </w:tc>
        <w:tc>
          <w:tcPr>
            <w:tcW w:w="513" w:type="pct"/>
            <w:tcBorders>
              <w:top w:val="single" w:color="000000" w:sz="4" w:space="0"/>
              <w:left w:val="single" w:color="000000" w:sz="4" w:space="0"/>
              <w:bottom w:val="single" w:color="000000" w:sz="4" w:space="0"/>
              <w:right w:val="single" w:color="000000" w:sz="4" w:space="0"/>
            </w:tcBorders>
            <w:noWrap w:val="0"/>
            <w:vAlign w:val="center"/>
          </w:tcPr>
          <w:p w14:paraId="5CC736CE">
            <w:pPr>
              <w:keepNext w:val="0"/>
              <w:keepLines w:val="0"/>
              <w:pageBreakBefore w:val="0"/>
              <w:widowControl w:val="0"/>
              <w:kinsoku/>
              <w:wordWrap/>
              <w:overflowPunct/>
              <w:topLinePunct w:val="0"/>
              <w:autoSpaceDE/>
              <w:autoSpaceDN/>
              <w:bidi w:val="0"/>
              <w:adjustRightInd/>
              <w:snapToGrid/>
              <w:spacing w:before="0" w:after="0" w:line="328" w:lineRule="exact"/>
              <w:jc w:val="center"/>
              <w:textAlignment w:val="auto"/>
              <w:rPr>
                <w:rFonts w:hint="eastAsia" w:ascii="Times New Roman" w:hAnsi="Times New Roman" w:eastAsia="仿宋_GB2312" w:cs="Times New Roman"/>
                <w:color w:val="auto"/>
                <w:kern w:val="2"/>
                <w:sz w:val="28"/>
                <w:szCs w:val="28"/>
                <w:highlight w:val="none"/>
                <w:lang w:val="en-US" w:eastAsia="zh-CN" w:bidi="ar-SA"/>
              </w:rPr>
            </w:pP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6825485E">
            <w:pPr>
              <w:keepNext w:val="0"/>
              <w:keepLines w:val="0"/>
              <w:pageBreakBefore w:val="0"/>
              <w:widowControl w:val="0"/>
              <w:kinsoku/>
              <w:wordWrap/>
              <w:overflowPunct/>
              <w:topLinePunct w:val="0"/>
              <w:autoSpaceDE/>
              <w:autoSpaceDN/>
              <w:bidi w:val="0"/>
              <w:adjustRightInd/>
              <w:snapToGrid/>
              <w:spacing w:before="0" w:after="0" w:line="328" w:lineRule="exact"/>
              <w:jc w:val="center"/>
              <w:textAlignment w:val="auto"/>
              <w:rPr>
                <w:rFonts w:hint="eastAsia" w:ascii="Times New Roman" w:hAnsi="Times New Roman" w:eastAsia="仿宋_GB2312" w:cs="Times New Roman"/>
                <w:color w:val="auto"/>
                <w:kern w:val="2"/>
                <w:sz w:val="28"/>
                <w:szCs w:val="28"/>
                <w:highlight w:val="none"/>
                <w:lang w:val="en-US" w:eastAsia="zh-CN" w:bidi="ar-SA"/>
              </w:rPr>
            </w:pPr>
          </w:p>
        </w:tc>
      </w:tr>
      <w:tr w14:paraId="0C64E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94" w:hRule="atLeast"/>
        </w:trPr>
        <w:tc>
          <w:tcPr>
            <w:tcW w:w="246" w:type="pct"/>
            <w:tcBorders>
              <w:top w:val="single" w:color="000000" w:sz="4" w:space="0"/>
              <w:left w:val="single" w:color="000000" w:sz="4" w:space="0"/>
              <w:bottom w:val="single" w:color="000000" w:sz="4" w:space="0"/>
              <w:right w:val="single" w:color="000000" w:sz="4" w:space="0"/>
            </w:tcBorders>
            <w:noWrap w:val="0"/>
            <w:vAlign w:val="center"/>
          </w:tcPr>
          <w:p w14:paraId="735E830B">
            <w:pPr>
              <w:keepNext w:val="0"/>
              <w:keepLines w:val="0"/>
              <w:pageBreakBefore w:val="0"/>
              <w:widowControl w:val="0"/>
              <w:kinsoku/>
              <w:wordWrap/>
              <w:overflowPunct/>
              <w:topLinePunct w:val="0"/>
              <w:autoSpaceDE/>
              <w:autoSpaceDN/>
              <w:bidi w:val="0"/>
              <w:adjustRightInd/>
              <w:snapToGrid/>
              <w:spacing w:before="0" w:after="0" w:line="328" w:lineRule="exact"/>
              <w:jc w:val="center"/>
              <w:textAlignment w:val="auto"/>
              <w:rPr>
                <w:rFonts w:hint="eastAsia" w:ascii="Times New Roman" w:hAnsi="Times New Roman" w:eastAsia="仿宋_GB2312" w:cs="Times New Roman"/>
                <w:color w:val="auto"/>
                <w:kern w:val="2"/>
                <w:sz w:val="28"/>
                <w:szCs w:val="28"/>
                <w:highlight w:val="none"/>
                <w:lang w:val="en-US" w:eastAsia="zh-CN" w:bidi="ar-SA"/>
              </w:rPr>
            </w:pPr>
            <w:r>
              <w:rPr>
                <w:rFonts w:hint="eastAsia" w:ascii="Times New Roman" w:hAnsi="Times New Roman" w:eastAsia="仿宋_GB2312" w:cs="Times New Roman"/>
                <w:color w:val="auto"/>
                <w:kern w:val="2"/>
                <w:sz w:val="28"/>
                <w:szCs w:val="28"/>
                <w:highlight w:val="none"/>
                <w:lang w:val="en-US" w:eastAsia="zh-CN" w:bidi="ar-SA"/>
              </w:rPr>
              <w:t>...</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14:paraId="7082BA02">
            <w:pPr>
              <w:keepNext w:val="0"/>
              <w:keepLines w:val="0"/>
              <w:pageBreakBefore w:val="0"/>
              <w:widowControl w:val="0"/>
              <w:kinsoku/>
              <w:wordWrap/>
              <w:overflowPunct/>
              <w:topLinePunct w:val="0"/>
              <w:autoSpaceDE/>
              <w:autoSpaceDN/>
              <w:bidi w:val="0"/>
              <w:adjustRightInd/>
              <w:snapToGrid/>
              <w:spacing w:before="0" w:after="0" w:line="328" w:lineRule="exact"/>
              <w:jc w:val="center"/>
              <w:textAlignment w:val="auto"/>
              <w:rPr>
                <w:rFonts w:hint="eastAsia" w:ascii="Times New Roman" w:hAnsi="Times New Roman" w:eastAsia="仿宋_GB2312" w:cs="Times New Roman"/>
                <w:color w:val="auto"/>
                <w:kern w:val="2"/>
                <w:sz w:val="28"/>
                <w:szCs w:val="28"/>
                <w:highlight w:val="none"/>
                <w:lang w:val="en-US" w:eastAsia="zh-CN" w:bidi="ar-SA"/>
              </w:rPr>
            </w:pPr>
          </w:p>
        </w:tc>
        <w:tc>
          <w:tcPr>
            <w:tcW w:w="861" w:type="pct"/>
            <w:tcBorders>
              <w:top w:val="single" w:color="000000" w:sz="4" w:space="0"/>
              <w:left w:val="single" w:color="000000" w:sz="4" w:space="0"/>
              <w:bottom w:val="single" w:color="000000" w:sz="4" w:space="0"/>
              <w:right w:val="single" w:color="000000" w:sz="4" w:space="0"/>
            </w:tcBorders>
            <w:noWrap w:val="0"/>
            <w:vAlign w:val="center"/>
          </w:tcPr>
          <w:p w14:paraId="2C71B12B">
            <w:pPr>
              <w:keepNext w:val="0"/>
              <w:keepLines w:val="0"/>
              <w:pageBreakBefore w:val="0"/>
              <w:widowControl w:val="0"/>
              <w:kinsoku/>
              <w:wordWrap/>
              <w:overflowPunct/>
              <w:topLinePunct w:val="0"/>
              <w:autoSpaceDE/>
              <w:autoSpaceDN/>
              <w:bidi w:val="0"/>
              <w:adjustRightInd/>
              <w:snapToGrid/>
              <w:spacing w:before="0" w:after="0" w:line="328" w:lineRule="exact"/>
              <w:jc w:val="center"/>
              <w:textAlignment w:val="auto"/>
              <w:rPr>
                <w:rFonts w:hint="eastAsia" w:ascii="Times New Roman" w:hAnsi="Times New Roman" w:eastAsia="仿宋_GB2312" w:cs="Times New Roman"/>
                <w:color w:val="auto"/>
                <w:kern w:val="2"/>
                <w:sz w:val="28"/>
                <w:szCs w:val="28"/>
                <w:highlight w:val="none"/>
                <w:lang w:val="en-US" w:eastAsia="zh-CN" w:bidi="ar-SA"/>
              </w:rPr>
            </w:pPr>
          </w:p>
        </w:tc>
        <w:tc>
          <w:tcPr>
            <w:tcW w:w="432" w:type="pct"/>
            <w:tcBorders>
              <w:top w:val="single" w:color="000000" w:sz="4" w:space="0"/>
              <w:left w:val="single" w:color="000000" w:sz="4" w:space="0"/>
              <w:bottom w:val="single" w:color="000000" w:sz="4" w:space="0"/>
              <w:right w:val="single" w:color="000000" w:sz="4" w:space="0"/>
            </w:tcBorders>
            <w:noWrap w:val="0"/>
            <w:vAlign w:val="center"/>
          </w:tcPr>
          <w:p w14:paraId="4496731E">
            <w:pPr>
              <w:keepNext w:val="0"/>
              <w:keepLines w:val="0"/>
              <w:pageBreakBefore w:val="0"/>
              <w:widowControl w:val="0"/>
              <w:kinsoku/>
              <w:wordWrap/>
              <w:overflowPunct/>
              <w:topLinePunct w:val="0"/>
              <w:autoSpaceDE/>
              <w:autoSpaceDN/>
              <w:bidi w:val="0"/>
              <w:adjustRightInd/>
              <w:snapToGrid/>
              <w:spacing w:before="0" w:after="0" w:line="328" w:lineRule="exact"/>
              <w:jc w:val="center"/>
              <w:textAlignment w:val="auto"/>
              <w:rPr>
                <w:rFonts w:hint="eastAsia" w:ascii="Times New Roman" w:hAnsi="Times New Roman" w:eastAsia="仿宋_GB2312" w:cs="Times New Roman"/>
                <w:color w:val="auto"/>
                <w:kern w:val="2"/>
                <w:sz w:val="28"/>
                <w:szCs w:val="28"/>
                <w:highlight w:val="none"/>
                <w:lang w:val="en-US" w:eastAsia="zh-CN" w:bidi="ar-SA"/>
              </w:rPr>
            </w:pP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334461ED">
            <w:pPr>
              <w:keepNext w:val="0"/>
              <w:keepLines w:val="0"/>
              <w:pageBreakBefore w:val="0"/>
              <w:widowControl w:val="0"/>
              <w:kinsoku/>
              <w:wordWrap/>
              <w:overflowPunct/>
              <w:topLinePunct w:val="0"/>
              <w:autoSpaceDE/>
              <w:autoSpaceDN/>
              <w:bidi w:val="0"/>
              <w:adjustRightInd/>
              <w:snapToGrid/>
              <w:spacing w:before="0" w:after="0" w:line="328" w:lineRule="exact"/>
              <w:jc w:val="center"/>
              <w:textAlignment w:val="auto"/>
              <w:rPr>
                <w:rFonts w:hint="eastAsia" w:ascii="Times New Roman" w:hAnsi="Times New Roman" w:eastAsia="仿宋_GB2312" w:cs="Times New Roman"/>
                <w:color w:val="auto"/>
                <w:kern w:val="2"/>
                <w:sz w:val="28"/>
                <w:szCs w:val="28"/>
                <w:highlight w:val="none"/>
                <w:lang w:val="en-US" w:eastAsia="zh-CN" w:bidi="ar-SA"/>
              </w:rPr>
            </w:pP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FF8A151">
            <w:pPr>
              <w:keepNext w:val="0"/>
              <w:keepLines w:val="0"/>
              <w:pageBreakBefore w:val="0"/>
              <w:widowControl w:val="0"/>
              <w:kinsoku/>
              <w:wordWrap/>
              <w:overflowPunct/>
              <w:topLinePunct w:val="0"/>
              <w:autoSpaceDE/>
              <w:autoSpaceDN/>
              <w:bidi w:val="0"/>
              <w:adjustRightInd/>
              <w:snapToGrid/>
              <w:spacing w:before="0" w:after="0" w:line="328" w:lineRule="exact"/>
              <w:jc w:val="center"/>
              <w:textAlignment w:val="auto"/>
              <w:rPr>
                <w:rFonts w:hint="eastAsia" w:ascii="Times New Roman" w:hAnsi="Times New Roman" w:eastAsia="仿宋_GB2312" w:cs="Times New Roman"/>
                <w:color w:val="auto"/>
                <w:kern w:val="2"/>
                <w:sz w:val="28"/>
                <w:szCs w:val="28"/>
                <w:highlight w:val="none"/>
                <w:lang w:val="en-US" w:eastAsia="zh-CN" w:bidi="ar-SA"/>
              </w:rPr>
            </w:pPr>
          </w:p>
        </w:tc>
        <w:tc>
          <w:tcPr>
            <w:tcW w:w="482" w:type="pct"/>
            <w:tcBorders>
              <w:top w:val="single" w:color="000000" w:sz="4" w:space="0"/>
              <w:left w:val="single" w:color="000000" w:sz="4" w:space="0"/>
              <w:bottom w:val="single" w:color="000000" w:sz="4" w:space="0"/>
              <w:right w:val="single" w:color="000000" w:sz="4" w:space="0"/>
            </w:tcBorders>
            <w:noWrap w:val="0"/>
            <w:vAlign w:val="center"/>
          </w:tcPr>
          <w:p w14:paraId="1348FF35">
            <w:pPr>
              <w:keepNext w:val="0"/>
              <w:keepLines w:val="0"/>
              <w:pageBreakBefore w:val="0"/>
              <w:widowControl w:val="0"/>
              <w:kinsoku/>
              <w:wordWrap/>
              <w:overflowPunct/>
              <w:topLinePunct w:val="0"/>
              <w:autoSpaceDE/>
              <w:autoSpaceDN/>
              <w:bidi w:val="0"/>
              <w:adjustRightInd/>
              <w:snapToGrid/>
              <w:spacing w:before="0" w:after="0" w:line="328" w:lineRule="exact"/>
              <w:jc w:val="center"/>
              <w:textAlignment w:val="auto"/>
              <w:rPr>
                <w:rFonts w:hint="eastAsia" w:ascii="Times New Roman" w:hAnsi="Times New Roman" w:eastAsia="仿宋_GB2312" w:cs="Times New Roman"/>
                <w:color w:val="auto"/>
                <w:kern w:val="2"/>
                <w:sz w:val="28"/>
                <w:szCs w:val="28"/>
                <w:highlight w:val="none"/>
                <w:lang w:val="en-US" w:eastAsia="zh-CN" w:bidi="ar-SA"/>
              </w:rPr>
            </w:pPr>
          </w:p>
        </w:tc>
        <w:tc>
          <w:tcPr>
            <w:tcW w:w="583" w:type="pct"/>
            <w:tcBorders>
              <w:top w:val="single" w:color="000000" w:sz="4" w:space="0"/>
              <w:left w:val="single" w:color="000000" w:sz="4" w:space="0"/>
              <w:bottom w:val="single" w:color="000000" w:sz="4" w:space="0"/>
              <w:right w:val="single" w:color="000000" w:sz="4" w:space="0"/>
            </w:tcBorders>
            <w:noWrap w:val="0"/>
            <w:vAlign w:val="center"/>
          </w:tcPr>
          <w:p w14:paraId="3307643D">
            <w:pPr>
              <w:keepNext w:val="0"/>
              <w:keepLines w:val="0"/>
              <w:pageBreakBefore w:val="0"/>
              <w:widowControl w:val="0"/>
              <w:kinsoku/>
              <w:wordWrap/>
              <w:overflowPunct/>
              <w:topLinePunct w:val="0"/>
              <w:autoSpaceDE/>
              <w:autoSpaceDN/>
              <w:bidi w:val="0"/>
              <w:adjustRightInd/>
              <w:snapToGrid/>
              <w:spacing w:before="0" w:after="0" w:line="328" w:lineRule="exact"/>
              <w:jc w:val="center"/>
              <w:textAlignment w:val="auto"/>
              <w:rPr>
                <w:rFonts w:hint="eastAsia" w:ascii="Times New Roman" w:hAnsi="Times New Roman" w:eastAsia="仿宋_GB2312" w:cs="Times New Roman"/>
                <w:color w:val="auto"/>
                <w:kern w:val="2"/>
                <w:sz w:val="28"/>
                <w:szCs w:val="28"/>
                <w:highlight w:val="none"/>
                <w:lang w:val="en-US" w:eastAsia="zh-CN" w:bidi="ar-SA"/>
              </w:rPr>
            </w:pPr>
          </w:p>
        </w:tc>
        <w:tc>
          <w:tcPr>
            <w:tcW w:w="513" w:type="pct"/>
            <w:tcBorders>
              <w:top w:val="single" w:color="000000" w:sz="4" w:space="0"/>
              <w:left w:val="single" w:color="000000" w:sz="4" w:space="0"/>
              <w:bottom w:val="single" w:color="000000" w:sz="4" w:space="0"/>
              <w:right w:val="single" w:color="000000" w:sz="4" w:space="0"/>
            </w:tcBorders>
            <w:noWrap w:val="0"/>
            <w:vAlign w:val="center"/>
          </w:tcPr>
          <w:p w14:paraId="072461D6">
            <w:pPr>
              <w:keepNext w:val="0"/>
              <w:keepLines w:val="0"/>
              <w:pageBreakBefore w:val="0"/>
              <w:widowControl w:val="0"/>
              <w:kinsoku/>
              <w:wordWrap/>
              <w:overflowPunct/>
              <w:topLinePunct w:val="0"/>
              <w:autoSpaceDE/>
              <w:autoSpaceDN/>
              <w:bidi w:val="0"/>
              <w:adjustRightInd/>
              <w:snapToGrid/>
              <w:spacing w:before="0" w:after="0" w:line="328" w:lineRule="exact"/>
              <w:jc w:val="center"/>
              <w:textAlignment w:val="auto"/>
              <w:rPr>
                <w:rFonts w:hint="eastAsia" w:ascii="Times New Roman" w:hAnsi="Times New Roman" w:eastAsia="仿宋_GB2312" w:cs="Times New Roman"/>
                <w:color w:val="auto"/>
                <w:kern w:val="2"/>
                <w:sz w:val="28"/>
                <w:szCs w:val="28"/>
                <w:highlight w:val="none"/>
                <w:lang w:val="en-US" w:eastAsia="zh-CN" w:bidi="ar-SA"/>
              </w:rPr>
            </w:pP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1B70898F">
            <w:pPr>
              <w:keepNext w:val="0"/>
              <w:keepLines w:val="0"/>
              <w:pageBreakBefore w:val="0"/>
              <w:widowControl w:val="0"/>
              <w:kinsoku/>
              <w:wordWrap/>
              <w:overflowPunct/>
              <w:topLinePunct w:val="0"/>
              <w:autoSpaceDE/>
              <w:autoSpaceDN/>
              <w:bidi w:val="0"/>
              <w:adjustRightInd/>
              <w:snapToGrid/>
              <w:spacing w:before="0" w:after="0" w:line="328" w:lineRule="exact"/>
              <w:jc w:val="center"/>
              <w:textAlignment w:val="auto"/>
              <w:rPr>
                <w:rFonts w:hint="eastAsia" w:ascii="Times New Roman" w:hAnsi="Times New Roman" w:eastAsia="仿宋_GB2312" w:cs="Times New Roman"/>
                <w:color w:val="auto"/>
                <w:kern w:val="2"/>
                <w:sz w:val="28"/>
                <w:szCs w:val="28"/>
                <w:highlight w:val="none"/>
                <w:lang w:val="en-US" w:eastAsia="zh-CN" w:bidi="ar-SA"/>
              </w:rPr>
            </w:pPr>
          </w:p>
        </w:tc>
      </w:tr>
      <w:tr w14:paraId="4FD5E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94" w:hRule="atLeast"/>
        </w:trPr>
        <w:tc>
          <w:tcPr>
            <w:tcW w:w="246" w:type="pct"/>
            <w:tcBorders>
              <w:top w:val="single" w:color="000000" w:sz="4" w:space="0"/>
              <w:left w:val="single" w:color="000000" w:sz="4" w:space="0"/>
              <w:bottom w:val="single" w:color="000000" w:sz="4" w:space="0"/>
              <w:right w:val="single" w:color="000000" w:sz="4" w:space="0"/>
            </w:tcBorders>
            <w:noWrap w:val="0"/>
            <w:vAlign w:val="center"/>
          </w:tcPr>
          <w:p w14:paraId="38C7E3CC">
            <w:pPr>
              <w:keepNext w:val="0"/>
              <w:keepLines w:val="0"/>
              <w:pageBreakBefore w:val="0"/>
              <w:widowControl w:val="0"/>
              <w:kinsoku/>
              <w:wordWrap/>
              <w:overflowPunct/>
              <w:topLinePunct w:val="0"/>
              <w:autoSpaceDE/>
              <w:autoSpaceDN/>
              <w:bidi w:val="0"/>
              <w:adjustRightInd/>
              <w:snapToGrid/>
              <w:spacing w:before="0" w:after="0" w:line="328" w:lineRule="exact"/>
              <w:jc w:val="center"/>
              <w:textAlignment w:val="auto"/>
              <w:rPr>
                <w:rFonts w:hint="eastAsia" w:ascii="Times New Roman" w:hAnsi="Times New Roman" w:eastAsia="仿宋_GB2312" w:cs="Times New Roman"/>
                <w:color w:val="auto"/>
                <w:kern w:val="2"/>
                <w:sz w:val="28"/>
                <w:szCs w:val="28"/>
                <w:highlight w:val="none"/>
                <w:lang w:val="en-US" w:eastAsia="zh-CN" w:bidi="ar-SA"/>
              </w:rPr>
            </w:pPr>
            <w:r>
              <w:rPr>
                <w:rFonts w:hint="eastAsia" w:ascii="Times New Roman" w:hAnsi="Times New Roman" w:eastAsia="仿宋_GB2312" w:cs="Times New Roman"/>
                <w:color w:val="auto"/>
                <w:kern w:val="2"/>
                <w:sz w:val="28"/>
                <w:szCs w:val="28"/>
                <w:highlight w:val="none"/>
                <w:lang w:val="en-US" w:eastAsia="zh-CN" w:bidi="ar-SA"/>
              </w:rPr>
              <w:t>合计</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14:paraId="0AADD220">
            <w:pPr>
              <w:keepNext w:val="0"/>
              <w:keepLines w:val="0"/>
              <w:pageBreakBefore w:val="0"/>
              <w:widowControl w:val="0"/>
              <w:kinsoku/>
              <w:wordWrap/>
              <w:overflowPunct/>
              <w:topLinePunct w:val="0"/>
              <w:autoSpaceDE/>
              <w:autoSpaceDN/>
              <w:bidi w:val="0"/>
              <w:adjustRightInd/>
              <w:snapToGrid/>
              <w:spacing w:before="0" w:after="0" w:line="328" w:lineRule="exact"/>
              <w:jc w:val="center"/>
              <w:textAlignment w:val="auto"/>
              <w:rPr>
                <w:rFonts w:hint="eastAsia" w:ascii="Times New Roman" w:hAnsi="Times New Roman" w:eastAsia="仿宋_GB2312" w:cs="Times New Roman"/>
                <w:color w:val="auto"/>
                <w:kern w:val="2"/>
                <w:sz w:val="28"/>
                <w:szCs w:val="28"/>
                <w:highlight w:val="none"/>
                <w:lang w:val="en-US" w:eastAsia="zh-CN" w:bidi="ar-SA"/>
              </w:rPr>
            </w:pPr>
          </w:p>
        </w:tc>
        <w:tc>
          <w:tcPr>
            <w:tcW w:w="861" w:type="pct"/>
            <w:tcBorders>
              <w:top w:val="single" w:color="000000" w:sz="4" w:space="0"/>
              <w:left w:val="single" w:color="000000" w:sz="4" w:space="0"/>
              <w:bottom w:val="single" w:color="000000" w:sz="4" w:space="0"/>
              <w:right w:val="single" w:color="000000" w:sz="4" w:space="0"/>
            </w:tcBorders>
            <w:noWrap w:val="0"/>
            <w:vAlign w:val="center"/>
          </w:tcPr>
          <w:p w14:paraId="31CCAD2B">
            <w:pPr>
              <w:keepNext w:val="0"/>
              <w:keepLines w:val="0"/>
              <w:pageBreakBefore w:val="0"/>
              <w:widowControl w:val="0"/>
              <w:kinsoku/>
              <w:wordWrap/>
              <w:overflowPunct/>
              <w:topLinePunct w:val="0"/>
              <w:autoSpaceDE/>
              <w:autoSpaceDN/>
              <w:bidi w:val="0"/>
              <w:adjustRightInd/>
              <w:snapToGrid/>
              <w:spacing w:before="0" w:after="0" w:line="328" w:lineRule="exact"/>
              <w:jc w:val="center"/>
              <w:textAlignment w:val="auto"/>
              <w:rPr>
                <w:rFonts w:hint="eastAsia" w:ascii="Times New Roman" w:hAnsi="Times New Roman" w:eastAsia="仿宋_GB2312" w:cs="Times New Roman"/>
                <w:color w:val="auto"/>
                <w:kern w:val="2"/>
                <w:sz w:val="28"/>
                <w:szCs w:val="28"/>
                <w:highlight w:val="none"/>
                <w:lang w:val="en-US" w:eastAsia="zh-CN" w:bidi="ar-SA"/>
              </w:rPr>
            </w:pPr>
          </w:p>
        </w:tc>
        <w:tc>
          <w:tcPr>
            <w:tcW w:w="432" w:type="pct"/>
            <w:tcBorders>
              <w:top w:val="single" w:color="000000" w:sz="4" w:space="0"/>
              <w:left w:val="single" w:color="000000" w:sz="4" w:space="0"/>
              <w:bottom w:val="single" w:color="000000" w:sz="4" w:space="0"/>
              <w:right w:val="single" w:color="000000" w:sz="4" w:space="0"/>
            </w:tcBorders>
            <w:noWrap w:val="0"/>
            <w:vAlign w:val="center"/>
          </w:tcPr>
          <w:p w14:paraId="1DA0A1E3">
            <w:pPr>
              <w:keepNext w:val="0"/>
              <w:keepLines w:val="0"/>
              <w:pageBreakBefore w:val="0"/>
              <w:widowControl w:val="0"/>
              <w:kinsoku/>
              <w:wordWrap/>
              <w:overflowPunct/>
              <w:topLinePunct w:val="0"/>
              <w:autoSpaceDE/>
              <w:autoSpaceDN/>
              <w:bidi w:val="0"/>
              <w:adjustRightInd/>
              <w:snapToGrid/>
              <w:spacing w:before="0" w:after="0" w:line="328" w:lineRule="exact"/>
              <w:jc w:val="center"/>
              <w:textAlignment w:val="auto"/>
              <w:rPr>
                <w:rFonts w:hint="eastAsia" w:ascii="Times New Roman" w:hAnsi="Times New Roman" w:eastAsia="仿宋_GB2312" w:cs="Times New Roman"/>
                <w:color w:val="auto"/>
                <w:kern w:val="2"/>
                <w:sz w:val="28"/>
                <w:szCs w:val="28"/>
                <w:highlight w:val="none"/>
                <w:lang w:val="en-US" w:eastAsia="zh-CN" w:bidi="ar-SA"/>
              </w:rPr>
            </w:pP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47A4BBF">
            <w:pPr>
              <w:keepNext w:val="0"/>
              <w:keepLines w:val="0"/>
              <w:pageBreakBefore w:val="0"/>
              <w:widowControl w:val="0"/>
              <w:kinsoku/>
              <w:wordWrap/>
              <w:overflowPunct/>
              <w:topLinePunct w:val="0"/>
              <w:autoSpaceDE/>
              <w:autoSpaceDN/>
              <w:bidi w:val="0"/>
              <w:adjustRightInd/>
              <w:snapToGrid/>
              <w:spacing w:before="0" w:after="0" w:line="328" w:lineRule="exact"/>
              <w:jc w:val="center"/>
              <w:textAlignment w:val="auto"/>
              <w:rPr>
                <w:rFonts w:hint="eastAsia" w:ascii="Times New Roman" w:hAnsi="Times New Roman" w:eastAsia="仿宋_GB2312" w:cs="Times New Roman"/>
                <w:color w:val="auto"/>
                <w:kern w:val="2"/>
                <w:sz w:val="28"/>
                <w:szCs w:val="28"/>
                <w:highlight w:val="none"/>
                <w:lang w:val="en-US" w:eastAsia="zh-CN" w:bidi="ar-SA"/>
              </w:rPr>
            </w:pP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65896B5">
            <w:pPr>
              <w:keepNext w:val="0"/>
              <w:keepLines w:val="0"/>
              <w:pageBreakBefore w:val="0"/>
              <w:widowControl w:val="0"/>
              <w:kinsoku/>
              <w:wordWrap/>
              <w:overflowPunct/>
              <w:topLinePunct w:val="0"/>
              <w:autoSpaceDE/>
              <w:autoSpaceDN/>
              <w:bidi w:val="0"/>
              <w:adjustRightInd/>
              <w:snapToGrid/>
              <w:spacing w:before="0" w:after="0" w:line="328" w:lineRule="exact"/>
              <w:jc w:val="center"/>
              <w:textAlignment w:val="auto"/>
              <w:rPr>
                <w:rFonts w:hint="eastAsia" w:ascii="Times New Roman" w:hAnsi="Times New Roman" w:eastAsia="仿宋_GB2312" w:cs="Times New Roman"/>
                <w:color w:val="auto"/>
                <w:kern w:val="2"/>
                <w:sz w:val="28"/>
                <w:szCs w:val="28"/>
                <w:highlight w:val="none"/>
                <w:lang w:val="en-US" w:eastAsia="zh-CN" w:bidi="ar-SA"/>
              </w:rPr>
            </w:pPr>
          </w:p>
        </w:tc>
        <w:tc>
          <w:tcPr>
            <w:tcW w:w="482" w:type="pct"/>
            <w:tcBorders>
              <w:top w:val="single" w:color="000000" w:sz="4" w:space="0"/>
              <w:left w:val="single" w:color="000000" w:sz="4" w:space="0"/>
              <w:bottom w:val="single" w:color="000000" w:sz="4" w:space="0"/>
              <w:right w:val="single" w:color="000000" w:sz="4" w:space="0"/>
            </w:tcBorders>
            <w:noWrap w:val="0"/>
            <w:vAlign w:val="center"/>
          </w:tcPr>
          <w:p w14:paraId="593DD0FE">
            <w:pPr>
              <w:keepNext w:val="0"/>
              <w:keepLines w:val="0"/>
              <w:pageBreakBefore w:val="0"/>
              <w:widowControl w:val="0"/>
              <w:kinsoku/>
              <w:wordWrap/>
              <w:overflowPunct/>
              <w:topLinePunct w:val="0"/>
              <w:autoSpaceDE/>
              <w:autoSpaceDN/>
              <w:bidi w:val="0"/>
              <w:adjustRightInd/>
              <w:snapToGrid/>
              <w:spacing w:before="0" w:after="0" w:line="328" w:lineRule="exact"/>
              <w:jc w:val="center"/>
              <w:textAlignment w:val="auto"/>
              <w:rPr>
                <w:rFonts w:hint="eastAsia" w:ascii="Times New Roman" w:hAnsi="Times New Roman" w:eastAsia="仿宋_GB2312" w:cs="Times New Roman"/>
                <w:color w:val="auto"/>
                <w:kern w:val="2"/>
                <w:sz w:val="28"/>
                <w:szCs w:val="28"/>
                <w:highlight w:val="none"/>
                <w:lang w:val="en-US" w:eastAsia="zh-CN" w:bidi="ar-SA"/>
              </w:rPr>
            </w:pPr>
          </w:p>
        </w:tc>
        <w:tc>
          <w:tcPr>
            <w:tcW w:w="583" w:type="pct"/>
            <w:tcBorders>
              <w:top w:val="single" w:color="000000" w:sz="4" w:space="0"/>
              <w:left w:val="single" w:color="000000" w:sz="4" w:space="0"/>
              <w:bottom w:val="single" w:color="000000" w:sz="4" w:space="0"/>
              <w:right w:val="single" w:color="000000" w:sz="4" w:space="0"/>
            </w:tcBorders>
            <w:noWrap w:val="0"/>
            <w:vAlign w:val="center"/>
          </w:tcPr>
          <w:p w14:paraId="2E76E063">
            <w:pPr>
              <w:keepNext w:val="0"/>
              <w:keepLines w:val="0"/>
              <w:pageBreakBefore w:val="0"/>
              <w:widowControl w:val="0"/>
              <w:kinsoku/>
              <w:wordWrap/>
              <w:overflowPunct/>
              <w:topLinePunct w:val="0"/>
              <w:autoSpaceDE/>
              <w:autoSpaceDN/>
              <w:bidi w:val="0"/>
              <w:adjustRightInd/>
              <w:snapToGrid/>
              <w:spacing w:before="0" w:after="0" w:line="328" w:lineRule="exact"/>
              <w:jc w:val="center"/>
              <w:textAlignment w:val="auto"/>
              <w:rPr>
                <w:rFonts w:hint="eastAsia" w:ascii="Times New Roman" w:hAnsi="Times New Roman" w:eastAsia="仿宋_GB2312" w:cs="Times New Roman"/>
                <w:color w:val="auto"/>
                <w:kern w:val="2"/>
                <w:sz w:val="28"/>
                <w:szCs w:val="28"/>
                <w:highlight w:val="none"/>
                <w:lang w:val="en-US" w:eastAsia="zh-CN" w:bidi="ar-SA"/>
              </w:rPr>
            </w:pPr>
          </w:p>
        </w:tc>
        <w:tc>
          <w:tcPr>
            <w:tcW w:w="513" w:type="pct"/>
            <w:tcBorders>
              <w:top w:val="single" w:color="000000" w:sz="4" w:space="0"/>
              <w:left w:val="single" w:color="000000" w:sz="4" w:space="0"/>
              <w:bottom w:val="single" w:color="000000" w:sz="4" w:space="0"/>
              <w:right w:val="single" w:color="000000" w:sz="4" w:space="0"/>
            </w:tcBorders>
            <w:noWrap w:val="0"/>
            <w:vAlign w:val="center"/>
          </w:tcPr>
          <w:p w14:paraId="2678EF03">
            <w:pPr>
              <w:keepNext w:val="0"/>
              <w:keepLines w:val="0"/>
              <w:pageBreakBefore w:val="0"/>
              <w:widowControl w:val="0"/>
              <w:kinsoku/>
              <w:wordWrap/>
              <w:overflowPunct/>
              <w:topLinePunct w:val="0"/>
              <w:autoSpaceDE/>
              <w:autoSpaceDN/>
              <w:bidi w:val="0"/>
              <w:adjustRightInd/>
              <w:snapToGrid/>
              <w:spacing w:before="0" w:after="0" w:line="328" w:lineRule="exact"/>
              <w:jc w:val="center"/>
              <w:textAlignment w:val="auto"/>
              <w:rPr>
                <w:rFonts w:hint="eastAsia" w:ascii="Times New Roman" w:hAnsi="Times New Roman" w:eastAsia="仿宋_GB2312" w:cs="Times New Roman"/>
                <w:color w:val="auto"/>
                <w:kern w:val="2"/>
                <w:sz w:val="28"/>
                <w:szCs w:val="28"/>
                <w:highlight w:val="none"/>
                <w:lang w:val="en-US" w:eastAsia="zh-CN" w:bidi="ar-SA"/>
              </w:rPr>
            </w:pP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6E2136F0">
            <w:pPr>
              <w:keepNext w:val="0"/>
              <w:keepLines w:val="0"/>
              <w:pageBreakBefore w:val="0"/>
              <w:widowControl w:val="0"/>
              <w:kinsoku/>
              <w:wordWrap/>
              <w:overflowPunct/>
              <w:topLinePunct w:val="0"/>
              <w:autoSpaceDE/>
              <w:autoSpaceDN/>
              <w:bidi w:val="0"/>
              <w:adjustRightInd/>
              <w:snapToGrid/>
              <w:spacing w:before="0" w:after="0" w:line="328" w:lineRule="exact"/>
              <w:jc w:val="center"/>
              <w:textAlignment w:val="auto"/>
              <w:rPr>
                <w:rFonts w:hint="eastAsia" w:ascii="Times New Roman" w:hAnsi="Times New Roman" w:eastAsia="仿宋_GB2312" w:cs="Times New Roman"/>
                <w:color w:val="auto"/>
                <w:kern w:val="2"/>
                <w:sz w:val="28"/>
                <w:szCs w:val="28"/>
                <w:highlight w:val="none"/>
                <w:lang w:val="en-US" w:eastAsia="zh-CN" w:bidi="ar-SA"/>
              </w:rPr>
            </w:pPr>
          </w:p>
        </w:tc>
      </w:tr>
    </w:tbl>
    <w:p w14:paraId="4E505948">
      <w:pPr>
        <w:keepNext w:val="0"/>
        <w:keepLines w:val="0"/>
        <w:pageBreakBefore w:val="0"/>
        <w:widowControl w:val="0"/>
        <w:kinsoku/>
        <w:wordWrap/>
        <w:overflowPunct/>
        <w:topLinePunct w:val="0"/>
        <w:autoSpaceDE/>
        <w:autoSpaceDN/>
        <w:bidi w:val="0"/>
        <w:adjustRightInd/>
        <w:snapToGrid/>
        <w:spacing w:before="0" w:after="0" w:line="508" w:lineRule="exact"/>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28"/>
          <w:szCs w:val="28"/>
          <w:highlight w:val="none"/>
          <w:lang w:val="en-US" w:eastAsia="zh-CN" w:bidi="ar-SA"/>
        </w:rPr>
        <w:t>注：本表一式四份，一份由村委会保存，一份由街道（办事处）、管委会保存，两份交区农业农村局存档备案。</w:t>
      </w:r>
    </w:p>
    <w:p w14:paraId="0DFA93C1">
      <w:pPr>
        <w:keepNext w:val="0"/>
        <w:keepLines w:val="0"/>
        <w:pageBreakBefore w:val="0"/>
        <w:widowControl w:val="0"/>
        <w:kinsoku/>
        <w:wordWrap/>
        <w:overflowPunct/>
        <w:topLinePunct w:val="0"/>
        <w:autoSpaceDE/>
        <w:autoSpaceDN/>
        <w:bidi w:val="0"/>
        <w:adjustRightInd/>
        <w:snapToGrid/>
        <w:spacing w:before="0" w:after="0" w:line="600" w:lineRule="exact"/>
        <w:textAlignment w:val="auto"/>
        <w:rPr>
          <w:rFonts w:hint="default" w:ascii="Times New Roman" w:hAnsi="Times New Roman" w:eastAsia="仿宋_GB2312" w:cs="Times New Roman"/>
          <w:color w:val="auto"/>
          <w:kern w:val="2"/>
          <w:sz w:val="28"/>
          <w:szCs w:val="28"/>
          <w:highlight w:val="none"/>
          <w:lang w:val="en-US" w:eastAsia="zh-CN" w:bidi="ar-SA"/>
        </w:rPr>
      </w:pPr>
      <w:r>
        <w:rPr>
          <w:rFonts w:hint="eastAsia" w:ascii="Times New Roman" w:hAnsi="Times New Roman" w:eastAsia="仿宋_GB2312" w:cs="Times New Roman"/>
          <w:color w:val="auto"/>
          <w:kern w:val="2"/>
          <w:sz w:val="28"/>
          <w:szCs w:val="28"/>
          <w:highlight w:val="none"/>
          <w:lang w:val="en-US" w:eastAsia="zh-CN" w:bidi="ar-SA"/>
        </w:rPr>
        <w:t>经办人（签字）：                  村委会负责人（签字）：                 街道（签字、盖章）：</w:t>
      </w:r>
    </w:p>
    <w:p w14:paraId="6C8A43DF">
      <w:pPr>
        <w:keepNext w:val="0"/>
        <w:keepLines w:val="0"/>
        <w:pageBreakBefore w:val="0"/>
        <w:widowControl w:val="0"/>
        <w:kinsoku/>
        <w:wordWrap/>
        <w:overflowPunct/>
        <w:topLinePunct w:val="0"/>
        <w:autoSpaceDE/>
        <w:autoSpaceDN/>
        <w:bidi w:val="0"/>
        <w:adjustRightInd/>
        <w:snapToGrid/>
        <w:spacing w:before="0" w:after="0" w:line="600" w:lineRule="exact"/>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附件2-3</w:t>
      </w:r>
    </w:p>
    <w:p w14:paraId="482384AC">
      <w:pPr>
        <w:pStyle w:val="11"/>
        <w:spacing w:line="520" w:lineRule="exact"/>
        <w:ind w:firstLine="0"/>
        <w:jc w:val="center"/>
        <w:rPr>
          <w:rFonts w:ascii="方正小标宋简体" w:eastAsia="方正小标宋简体"/>
          <w:color w:val="auto"/>
          <w:sz w:val="36"/>
          <w:szCs w:val="36"/>
          <w:highlight w:val="none"/>
          <w:lang w:eastAsia="zh-CN"/>
        </w:rPr>
      </w:pPr>
      <w:r>
        <w:rPr>
          <w:rFonts w:hint="eastAsia" w:ascii="方正小标宋简体" w:eastAsia="方正小标宋简体"/>
          <w:color w:val="auto"/>
          <w:sz w:val="44"/>
          <w:szCs w:val="44"/>
          <w:highlight w:val="none"/>
          <w:lang w:val="en-US" w:eastAsia="zh-CN"/>
        </w:rPr>
        <w:t>扩种油菜</w:t>
      </w:r>
      <w:r>
        <w:rPr>
          <w:rFonts w:hint="eastAsia" w:ascii="方正小标宋简体" w:eastAsia="方正小标宋简体"/>
          <w:color w:val="auto"/>
          <w:sz w:val="44"/>
          <w:szCs w:val="44"/>
          <w:highlight w:val="none"/>
          <w:lang w:eastAsia="zh-CN"/>
        </w:rPr>
        <w:t>项目面积验收单（参考样表）</w:t>
      </w:r>
    </w:p>
    <w:p w14:paraId="55202E42">
      <w:pPr>
        <w:pStyle w:val="11"/>
        <w:spacing w:line="520" w:lineRule="exact"/>
        <w:ind w:firstLine="0"/>
        <w:rPr>
          <w:rFonts w:ascii="仿宋" w:hAnsi="仿宋" w:eastAsia="仿宋" w:cs="仿宋"/>
          <w:color w:val="auto"/>
          <w:highlight w:val="none"/>
          <w:lang w:eastAsia="zh-CN"/>
        </w:rPr>
      </w:pPr>
    </w:p>
    <w:p w14:paraId="2621FB96">
      <w:pPr>
        <w:keepNext w:val="0"/>
        <w:keepLines w:val="0"/>
        <w:pageBreakBefore w:val="0"/>
        <w:widowControl w:val="0"/>
        <w:kinsoku/>
        <w:wordWrap/>
        <w:overflowPunct/>
        <w:topLinePunct w:val="0"/>
        <w:autoSpaceDE/>
        <w:autoSpaceDN/>
        <w:bidi w:val="0"/>
        <w:adjustRightInd/>
        <w:snapToGrid/>
        <w:spacing w:before="0" w:after="0" w:line="508" w:lineRule="exact"/>
        <w:textAlignment w:val="auto"/>
        <w:rPr>
          <w:rFonts w:hint="eastAsia" w:ascii="Times New Roman" w:hAnsi="Times New Roman" w:eastAsia="仿宋_GB2312" w:cs="Times New Roman"/>
          <w:color w:val="auto"/>
          <w:kern w:val="2"/>
          <w:sz w:val="28"/>
          <w:szCs w:val="28"/>
          <w:highlight w:val="none"/>
          <w:lang w:val="en-US" w:eastAsia="zh-CN" w:bidi="ar-SA"/>
        </w:rPr>
      </w:pPr>
      <w:r>
        <w:rPr>
          <w:rFonts w:hint="eastAsia" w:ascii="Times New Roman" w:hAnsi="Times New Roman" w:eastAsia="仿宋_GB2312" w:cs="Times New Roman"/>
          <w:color w:val="auto"/>
          <w:kern w:val="2"/>
          <w:sz w:val="24"/>
          <w:szCs w:val="24"/>
          <w:highlight w:val="none"/>
          <w:lang w:val="en-US" w:eastAsia="zh-CN" w:bidi="ar-SA"/>
        </w:rPr>
        <w:t>江夏区</w:t>
      </w:r>
      <w:r>
        <w:rPr>
          <w:rFonts w:hint="eastAsia" w:ascii="Times New Roman" w:hAnsi="Times New Roman" w:eastAsia="仿宋_GB2312" w:cs="Times New Roman"/>
          <w:color w:val="auto"/>
          <w:kern w:val="2"/>
          <w:sz w:val="24"/>
          <w:szCs w:val="24"/>
          <w:highlight w:val="none"/>
          <w:u w:val="single"/>
          <w:lang w:val="en-US" w:eastAsia="zh-CN" w:bidi="ar-SA"/>
        </w:rPr>
        <w:t xml:space="preserve">        </w:t>
      </w:r>
      <w:r>
        <w:rPr>
          <w:rFonts w:hint="eastAsia" w:ascii="Times New Roman" w:hAnsi="Times New Roman" w:eastAsia="仿宋_GB2312" w:cs="Times New Roman"/>
          <w:color w:val="auto"/>
          <w:kern w:val="2"/>
          <w:sz w:val="24"/>
          <w:szCs w:val="24"/>
          <w:highlight w:val="none"/>
          <w:lang w:val="en-US" w:eastAsia="zh-CN" w:bidi="ar-SA"/>
        </w:rPr>
        <w:t>街道（办事处、管委会）</w:t>
      </w:r>
      <w:r>
        <w:rPr>
          <w:rFonts w:hint="eastAsia" w:ascii="Times New Roman" w:hAnsi="Times New Roman" w:eastAsia="仿宋_GB2312" w:cs="Times New Roman"/>
          <w:color w:val="auto"/>
          <w:kern w:val="2"/>
          <w:sz w:val="24"/>
          <w:szCs w:val="24"/>
          <w:highlight w:val="none"/>
          <w:u w:val="single"/>
          <w:lang w:val="en-US" w:eastAsia="zh-CN" w:bidi="ar-SA"/>
        </w:rPr>
        <w:t xml:space="preserve">       </w:t>
      </w:r>
      <w:r>
        <w:rPr>
          <w:rFonts w:hint="eastAsia" w:ascii="Times New Roman" w:hAnsi="Times New Roman" w:eastAsia="仿宋_GB2312" w:cs="Times New Roman"/>
          <w:color w:val="auto"/>
          <w:kern w:val="2"/>
          <w:sz w:val="24"/>
          <w:szCs w:val="24"/>
          <w:highlight w:val="none"/>
          <w:lang w:val="en-US" w:eastAsia="zh-CN" w:bidi="ar-SA"/>
        </w:rPr>
        <w:t>村（盖章）       填写日期：</w:t>
      </w:r>
      <w:r>
        <w:rPr>
          <w:rFonts w:hint="eastAsia" w:ascii="Times New Roman" w:hAnsi="Times New Roman" w:eastAsia="仿宋_GB2312" w:cs="Times New Roman"/>
          <w:color w:val="auto"/>
          <w:kern w:val="2"/>
          <w:sz w:val="24"/>
          <w:szCs w:val="24"/>
          <w:highlight w:val="none"/>
          <w:u w:val="single"/>
          <w:lang w:val="en-US" w:eastAsia="zh-CN" w:bidi="ar-SA"/>
        </w:rPr>
        <w:t xml:space="preserve">     </w:t>
      </w:r>
      <w:r>
        <w:rPr>
          <w:rFonts w:hint="eastAsia" w:ascii="Times New Roman" w:hAnsi="Times New Roman" w:eastAsia="仿宋_GB2312" w:cs="Times New Roman"/>
          <w:color w:val="auto"/>
          <w:kern w:val="2"/>
          <w:sz w:val="24"/>
          <w:szCs w:val="24"/>
          <w:highlight w:val="none"/>
          <w:lang w:val="en-US" w:eastAsia="zh-CN" w:bidi="ar-SA"/>
        </w:rPr>
        <w:t>年</w:t>
      </w:r>
      <w:r>
        <w:rPr>
          <w:rFonts w:hint="eastAsia" w:ascii="Times New Roman" w:hAnsi="Times New Roman" w:eastAsia="仿宋_GB2312" w:cs="Times New Roman"/>
          <w:color w:val="auto"/>
          <w:kern w:val="2"/>
          <w:sz w:val="24"/>
          <w:szCs w:val="24"/>
          <w:highlight w:val="none"/>
          <w:u w:val="single"/>
          <w:lang w:val="en-US" w:eastAsia="zh-CN" w:bidi="ar-SA"/>
        </w:rPr>
        <w:t xml:space="preserve">   </w:t>
      </w:r>
      <w:r>
        <w:rPr>
          <w:rFonts w:hint="eastAsia" w:ascii="Times New Roman" w:hAnsi="Times New Roman" w:eastAsia="仿宋_GB2312" w:cs="Times New Roman"/>
          <w:color w:val="auto"/>
          <w:kern w:val="2"/>
          <w:sz w:val="24"/>
          <w:szCs w:val="24"/>
          <w:highlight w:val="none"/>
          <w:lang w:val="en-US" w:eastAsia="zh-CN" w:bidi="ar-SA"/>
        </w:rPr>
        <w:t>月</w:t>
      </w:r>
      <w:r>
        <w:rPr>
          <w:rFonts w:hint="eastAsia" w:ascii="Times New Roman" w:hAnsi="Times New Roman" w:eastAsia="仿宋_GB2312" w:cs="Times New Roman"/>
          <w:color w:val="auto"/>
          <w:kern w:val="2"/>
          <w:sz w:val="24"/>
          <w:szCs w:val="24"/>
          <w:highlight w:val="none"/>
          <w:u w:val="single"/>
          <w:lang w:val="en-US" w:eastAsia="zh-CN" w:bidi="ar-SA"/>
        </w:rPr>
        <w:t xml:space="preserve">   </w:t>
      </w:r>
      <w:r>
        <w:rPr>
          <w:rFonts w:hint="eastAsia" w:ascii="Times New Roman" w:hAnsi="Times New Roman" w:eastAsia="仿宋_GB2312" w:cs="Times New Roman"/>
          <w:color w:val="auto"/>
          <w:kern w:val="2"/>
          <w:sz w:val="24"/>
          <w:szCs w:val="24"/>
          <w:highlight w:val="none"/>
          <w:lang w:val="en-US" w:eastAsia="zh-CN" w:bidi="ar-SA"/>
        </w:rPr>
        <w:t>日      经办人联系电话：</w:t>
      </w:r>
      <w:r>
        <w:rPr>
          <w:rFonts w:hint="eastAsia" w:ascii="Times New Roman" w:hAnsi="Times New Roman" w:eastAsia="仿宋_GB2312" w:cs="Times New Roman"/>
          <w:color w:val="auto"/>
          <w:kern w:val="2"/>
          <w:sz w:val="28"/>
          <w:szCs w:val="28"/>
          <w:highlight w:val="none"/>
          <w:u w:val="single"/>
          <w:lang w:val="en-US" w:eastAsia="zh-CN" w:bidi="ar-SA"/>
        </w:rPr>
        <w:t xml:space="preserve">             </w:t>
      </w:r>
    </w:p>
    <w:tbl>
      <w:tblPr>
        <w:tblStyle w:val="6"/>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
        <w:gridCol w:w="2018"/>
        <w:gridCol w:w="2995"/>
        <w:gridCol w:w="1831"/>
        <w:gridCol w:w="1828"/>
        <w:gridCol w:w="2182"/>
        <w:gridCol w:w="1676"/>
        <w:gridCol w:w="1432"/>
      </w:tblGrid>
      <w:tr w14:paraId="13AA7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06" w:type="pct"/>
            <w:vAlign w:val="center"/>
          </w:tcPr>
          <w:p w14:paraId="73273B11">
            <w:pPr>
              <w:pStyle w:val="11"/>
              <w:spacing w:line="334" w:lineRule="exact"/>
              <w:ind w:firstLine="0"/>
              <w:jc w:val="center"/>
              <w:rPr>
                <w:rFonts w:ascii="黑体" w:hAnsi="黑体" w:eastAsia="黑体" w:cs="黑体"/>
                <w:color w:val="auto"/>
                <w:highlight w:val="none"/>
                <w:lang w:eastAsia="zh-CN"/>
              </w:rPr>
            </w:pPr>
            <w:r>
              <w:rPr>
                <w:rFonts w:hint="eastAsia" w:ascii="黑体" w:hAnsi="黑体" w:eastAsia="黑体" w:cs="黑体"/>
                <w:color w:val="auto"/>
                <w:highlight w:val="none"/>
                <w:lang w:eastAsia="zh-CN"/>
              </w:rPr>
              <w:t>序号</w:t>
            </w:r>
          </w:p>
        </w:tc>
        <w:tc>
          <w:tcPr>
            <w:tcW w:w="678" w:type="pct"/>
            <w:vAlign w:val="center"/>
          </w:tcPr>
          <w:p w14:paraId="11607BE6">
            <w:pPr>
              <w:pStyle w:val="11"/>
              <w:spacing w:line="334" w:lineRule="exact"/>
              <w:ind w:firstLine="0"/>
              <w:jc w:val="center"/>
              <w:rPr>
                <w:rFonts w:ascii="黑体" w:hAnsi="黑体" w:eastAsia="黑体" w:cs="黑体"/>
                <w:color w:val="auto"/>
                <w:highlight w:val="none"/>
                <w:lang w:eastAsia="zh-CN"/>
              </w:rPr>
            </w:pPr>
            <w:r>
              <w:rPr>
                <w:rFonts w:hint="eastAsia" w:ascii="黑体" w:hAnsi="黑体" w:eastAsia="黑体" w:cs="黑体"/>
                <w:color w:val="auto"/>
                <w:highlight w:val="none"/>
                <w:lang w:val="en-US" w:eastAsia="zh-CN"/>
              </w:rPr>
              <w:t>村（组）</w:t>
            </w:r>
          </w:p>
        </w:tc>
        <w:tc>
          <w:tcPr>
            <w:tcW w:w="1006" w:type="pct"/>
            <w:vAlign w:val="center"/>
          </w:tcPr>
          <w:p w14:paraId="55233BA6">
            <w:pPr>
              <w:pStyle w:val="11"/>
              <w:spacing w:line="334" w:lineRule="exact"/>
              <w:ind w:firstLine="0"/>
              <w:jc w:val="center"/>
              <w:rPr>
                <w:rFonts w:ascii="黑体" w:hAnsi="黑体" w:eastAsia="黑体" w:cs="黑体"/>
                <w:color w:val="auto"/>
                <w:highlight w:val="none"/>
                <w:lang w:eastAsia="zh-CN"/>
              </w:rPr>
            </w:pPr>
            <w:r>
              <w:rPr>
                <w:rFonts w:hint="eastAsia" w:ascii="黑体" w:hAnsi="黑体" w:eastAsia="黑体" w:cs="黑体"/>
                <w:color w:val="auto"/>
                <w:highlight w:val="none"/>
                <w:lang w:eastAsia="zh-CN"/>
              </w:rPr>
              <w:t>农户或新型经营主体负责人姓名</w:t>
            </w:r>
          </w:p>
        </w:tc>
        <w:tc>
          <w:tcPr>
            <w:tcW w:w="615" w:type="pct"/>
            <w:vAlign w:val="center"/>
          </w:tcPr>
          <w:p w14:paraId="001B22FE">
            <w:pPr>
              <w:pStyle w:val="11"/>
              <w:spacing w:line="334" w:lineRule="exact"/>
              <w:ind w:firstLine="0"/>
              <w:jc w:val="center"/>
              <w:rPr>
                <w:rFonts w:ascii="黑体" w:hAnsi="黑体" w:eastAsia="黑体" w:cs="黑体"/>
                <w:color w:val="auto"/>
                <w:highlight w:val="none"/>
                <w:lang w:eastAsia="zh-CN"/>
              </w:rPr>
            </w:pPr>
            <w:r>
              <w:rPr>
                <w:rFonts w:hint="eastAsia" w:ascii="黑体" w:hAnsi="黑体" w:eastAsia="黑体" w:cs="黑体"/>
                <w:color w:val="auto"/>
                <w:highlight w:val="none"/>
                <w:lang w:eastAsia="zh-CN"/>
              </w:rPr>
              <w:t>承担</w:t>
            </w:r>
            <w:r>
              <w:rPr>
                <w:rFonts w:hint="eastAsia" w:ascii="黑体" w:hAnsi="黑体" w:eastAsia="黑体" w:cs="黑体"/>
                <w:color w:val="auto"/>
                <w:highlight w:val="none"/>
                <w:lang w:val="en-US" w:eastAsia="zh-CN"/>
              </w:rPr>
              <w:t>生产项目</w:t>
            </w:r>
            <w:r>
              <w:rPr>
                <w:rFonts w:hint="eastAsia" w:ascii="黑体" w:hAnsi="黑体" w:eastAsia="黑体" w:cs="黑体"/>
                <w:color w:val="auto"/>
                <w:highlight w:val="none"/>
                <w:lang w:eastAsia="zh-CN"/>
              </w:rPr>
              <w:t>面积（亩）</w:t>
            </w:r>
          </w:p>
        </w:tc>
        <w:tc>
          <w:tcPr>
            <w:tcW w:w="614" w:type="pct"/>
            <w:vAlign w:val="center"/>
          </w:tcPr>
          <w:p w14:paraId="3A3C97E7">
            <w:pPr>
              <w:pStyle w:val="11"/>
              <w:spacing w:line="334" w:lineRule="exact"/>
              <w:ind w:firstLine="0"/>
              <w:jc w:val="center"/>
              <w:rPr>
                <w:rFonts w:hint="default" w:ascii="黑体" w:hAnsi="黑体" w:eastAsia="黑体" w:cs="黑体"/>
                <w:color w:val="auto"/>
                <w:highlight w:val="none"/>
                <w:lang w:val="en-US" w:eastAsia="zh-CN"/>
              </w:rPr>
            </w:pPr>
            <w:r>
              <w:rPr>
                <w:rFonts w:hint="eastAsia" w:ascii="黑体" w:hAnsi="黑体" w:eastAsia="黑体" w:cs="黑体"/>
                <w:color w:val="auto"/>
                <w:highlight w:val="none"/>
                <w:lang w:eastAsia="zh-CN"/>
              </w:rPr>
              <w:t>完成</w:t>
            </w:r>
            <w:r>
              <w:rPr>
                <w:rFonts w:hint="eastAsia" w:ascii="黑体" w:hAnsi="黑体" w:eastAsia="黑体" w:cs="黑体"/>
                <w:color w:val="auto"/>
                <w:highlight w:val="none"/>
                <w:lang w:val="en-US" w:eastAsia="zh-CN"/>
              </w:rPr>
              <w:t>扩种</w:t>
            </w:r>
          </w:p>
          <w:p w14:paraId="614EAB29">
            <w:pPr>
              <w:pStyle w:val="11"/>
              <w:spacing w:line="334" w:lineRule="exact"/>
              <w:ind w:firstLine="0"/>
              <w:jc w:val="center"/>
              <w:rPr>
                <w:rFonts w:ascii="黑体" w:hAnsi="黑体" w:eastAsia="黑体" w:cs="黑体"/>
                <w:color w:val="auto"/>
                <w:highlight w:val="none"/>
                <w:lang w:eastAsia="zh-CN"/>
              </w:rPr>
            </w:pPr>
            <w:r>
              <w:rPr>
                <w:rFonts w:hint="eastAsia" w:ascii="黑体" w:hAnsi="黑体" w:eastAsia="黑体" w:cs="黑体"/>
                <w:color w:val="auto"/>
                <w:highlight w:val="none"/>
                <w:lang w:eastAsia="zh-CN"/>
              </w:rPr>
              <w:t>面积（亩）</w:t>
            </w:r>
          </w:p>
        </w:tc>
        <w:tc>
          <w:tcPr>
            <w:tcW w:w="733" w:type="pct"/>
            <w:vAlign w:val="center"/>
          </w:tcPr>
          <w:p w14:paraId="69E68B1C">
            <w:pPr>
              <w:pStyle w:val="11"/>
              <w:spacing w:line="334" w:lineRule="exact"/>
              <w:ind w:firstLine="0"/>
              <w:jc w:val="center"/>
              <w:rPr>
                <w:rFonts w:ascii="黑体" w:hAnsi="黑体" w:eastAsia="黑体" w:cs="黑体"/>
                <w:color w:val="auto"/>
                <w:highlight w:val="none"/>
                <w:lang w:eastAsia="zh-CN"/>
              </w:rPr>
            </w:pPr>
            <w:r>
              <w:rPr>
                <w:rFonts w:hint="eastAsia" w:ascii="黑体" w:hAnsi="黑体" w:eastAsia="黑体" w:cs="黑体"/>
                <w:color w:val="auto"/>
                <w:highlight w:val="none"/>
                <w:lang w:eastAsia="zh-CN"/>
              </w:rPr>
              <w:t>联系电话</w:t>
            </w:r>
          </w:p>
        </w:tc>
        <w:tc>
          <w:tcPr>
            <w:tcW w:w="563" w:type="pct"/>
            <w:vAlign w:val="center"/>
          </w:tcPr>
          <w:p w14:paraId="5232809D">
            <w:pPr>
              <w:pStyle w:val="11"/>
              <w:spacing w:line="334" w:lineRule="exact"/>
              <w:ind w:firstLine="0"/>
              <w:jc w:val="center"/>
              <w:rPr>
                <w:rFonts w:ascii="黑体" w:hAnsi="黑体" w:eastAsia="黑体" w:cs="黑体"/>
                <w:color w:val="auto"/>
                <w:highlight w:val="none"/>
                <w:lang w:eastAsia="zh-CN"/>
              </w:rPr>
            </w:pPr>
            <w:r>
              <w:rPr>
                <w:rFonts w:hint="eastAsia" w:ascii="黑体" w:hAnsi="黑体" w:eastAsia="黑体" w:cs="黑体"/>
                <w:color w:val="auto"/>
                <w:highlight w:val="none"/>
                <w:lang w:eastAsia="zh-CN"/>
              </w:rPr>
              <w:t>签字</w:t>
            </w:r>
          </w:p>
        </w:tc>
        <w:tc>
          <w:tcPr>
            <w:tcW w:w="481" w:type="pct"/>
            <w:vAlign w:val="center"/>
          </w:tcPr>
          <w:p w14:paraId="3E3B15BB">
            <w:pPr>
              <w:pStyle w:val="11"/>
              <w:spacing w:line="334" w:lineRule="exact"/>
              <w:ind w:firstLine="0"/>
              <w:jc w:val="center"/>
              <w:rPr>
                <w:rFonts w:ascii="黑体" w:hAnsi="黑体" w:eastAsia="黑体" w:cs="黑体"/>
                <w:color w:val="auto"/>
                <w:highlight w:val="none"/>
                <w:lang w:eastAsia="zh-CN"/>
              </w:rPr>
            </w:pPr>
            <w:r>
              <w:rPr>
                <w:rFonts w:hint="eastAsia" w:ascii="黑体" w:hAnsi="黑体" w:eastAsia="黑体" w:cs="黑体"/>
                <w:color w:val="auto"/>
                <w:highlight w:val="none"/>
                <w:lang w:eastAsia="zh-CN"/>
              </w:rPr>
              <w:t>备注</w:t>
            </w:r>
          </w:p>
        </w:tc>
      </w:tr>
      <w:tr w14:paraId="0EBCF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06" w:type="pct"/>
            <w:vAlign w:val="center"/>
          </w:tcPr>
          <w:p w14:paraId="53F5F116">
            <w:pPr>
              <w:pStyle w:val="12"/>
              <w:spacing w:after="0" w:line="334" w:lineRule="exact"/>
              <w:rPr>
                <w:rFonts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1</w:t>
            </w:r>
          </w:p>
        </w:tc>
        <w:tc>
          <w:tcPr>
            <w:tcW w:w="678" w:type="pct"/>
          </w:tcPr>
          <w:p w14:paraId="593B4D05">
            <w:pPr>
              <w:pStyle w:val="12"/>
              <w:spacing w:after="0" w:line="334" w:lineRule="exact"/>
              <w:rPr>
                <w:rFonts w:ascii="仿宋" w:hAnsi="仿宋" w:eastAsia="仿宋" w:cs="仿宋"/>
                <w:color w:val="auto"/>
                <w:sz w:val="28"/>
                <w:szCs w:val="28"/>
                <w:highlight w:val="none"/>
              </w:rPr>
            </w:pPr>
          </w:p>
        </w:tc>
        <w:tc>
          <w:tcPr>
            <w:tcW w:w="1006" w:type="pct"/>
          </w:tcPr>
          <w:p w14:paraId="54520E70">
            <w:pPr>
              <w:pStyle w:val="12"/>
              <w:spacing w:after="0" w:line="334" w:lineRule="exact"/>
              <w:rPr>
                <w:rFonts w:ascii="仿宋" w:hAnsi="仿宋" w:eastAsia="仿宋" w:cs="仿宋"/>
                <w:color w:val="auto"/>
                <w:sz w:val="28"/>
                <w:szCs w:val="28"/>
                <w:highlight w:val="none"/>
              </w:rPr>
            </w:pPr>
          </w:p>
        </w:tc>
        <w:tc>
          <w:tcPr>
            <w:tcW w:w="615" w:type="pct"/>
          </w:tcPr>
          <w:p w14:paraId="10BD6F0F">
            <w:pPr>
              <w:pStyle w:val="12"/>
              <w:spacing w:after="0" w:line="334" w:lineRule="exact"/>
              <w:rPr>
                <w:rFonts w:ascii="仿宋" w:hAnsi="仿宋" w:eastAsia="仿宋" w:cs="仿宋"/>
                <w:color w:val="auto"/>
                <w:sz w:val="28"/>
                <w:szCs w:val="28"/>
                <w:highlight w:val="none"/>
              </w:rPr>
            </w:pPr>
          </w:p>
        </w:tc>
        <w:tc>
          <w:tcPr>
            <w:tcW w:w="614" w:type="pct"/>
          </w:tcPr>
          <w:p w14:paraId="1BB77252">
            <w:pPr>
              <w:pStyle w:val="12"/>
              <w:spacing w:after="0" w:line="334" w:lineRule="exact"/>
              <w:rPr>
                <w:rFonts w:ascii="仿宋" w:hAnsi="仿宋" w:eastAsia="仿宋" w:cs="仿宋"/>
                <w:color w:val="auto"/>
                <w:sz w:val="28"/>
                <w:szCs w:val="28"/>
                <w:highlight w:val="none"/>
              </w:rPr>
            </w:pPr>
          </w:p>
        </w:tc>
        <w:tc>
          <w:tcPr>
            <w:tcW w:w="733" w:type="pct"/>
          </w:tcPr>
          <w:p w14:paraId="16BA2A36">
            <w:pPr>
              <w:pStyle w:val="12"/>
              <w:spacing w:after="0" w:line="334" w:lineRule="exact"/>
              <w:rPr>
                <w:rFonts w:ascii="仿宋" w:hAnsi="仿宋" w:eastAsia="仿宋" w:cs="仿宋"/>
                <w:color w:val="auto"/>
                <w:sz w:val="28"/>
                <w:szCs w:val="28"/>
                <w:highlight w:val="none"/>
              </w:rPr>
            </w:pPr>
          </w:p>
        </w:tc>
        <w:tc>
          <w:tcPr>
            <w:tcW w:w="563" w:type="pct"/>
          </w:tcPr>
          <w:p w14:paraId="26485FB8">
            <w:pPr>
              <w:pStyle w:val="12"/>
              <w:spacing w:after="0" w:line="334" w:lineRule="exact"/>
              <w:rPr>
                <w:rFonts w:ascii="仿宋" w:hAnsi="仿宋" w:eastAsia="仿宋" w:cs="仿宋"/>
                <w:color w:val="auto"/>
                <w:sz w:val="28"/>
                <w:szCs w:val="28"/>
                <w:highlight w:val="none"/>
              </w:rPr>
            </w:pPr>
          </w:p>
        </w:tc>
        <w:tc>
          <w:tcPr>
            <w:tcW w:w="481" w:type="pct"/>
          </w:tcPr>
          <w:p w14:paraId="2EA1C312">
            <w:pPr>
              <w:pStyle w:val="12"/>
              <w:spacing w:after="0" w:line="334" w:lineRule="exact"/>
              <w:rPr>
                <w:rFonts w:ascii="仿宋" w:hAnsi="仿宋" w:eastAsia="仿宋" w:cs="仿宋"/>
                <w:color w:val="auto"/>
                <w:sz w:val="28"/>
                <w:szCs w:val="28"/>
                <w:highlight w:val="none"/>
              </w:rPr>
            </w:pPr>
          </w:p>
        </w:tc>
      </w:tr>
      <w:tr w14:paraId="6E284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06" w:type="pct"/>
            <w:vAlign w:val="center"/>
          </w:tcPr>
          <w:p w14:paraId="21A28914">
            <w:pPr>
              <w:pStyle w:val="12"/>
              <w:spacing w:after="0" w:line="334" w:lineRule="exact"/>
              <w:rPr>
                <w:rFonts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2</w:t>
            </w:r>
          </w:p>
        </w:tc>
        <w:tc>
          <w:tcPr>
            <w:tcW w:w="678" w:type="pct"/>
          </w:tcPr>
          <w:p w14:paraId="423982E6">
            <w:pPr>
              <w:pStyle w:val="12"/>
              <w:spacing w:after="0" w:line="334" w:lineRule="exact"/>
              <w:rPr>
                <w:rFonts w:ascii="仿宋" w:hAnsi="仿宋" w:eastAsia="仿宋" w:cs="仿宋"/>
                <w:color w:val="auto"/>
                <w:sz w:val="28"/>
                <w:szCs w:val="28"/>
                <w:highlight w:val="none"/>
              </w:rPr>
            </w:pPr>
          </w:p>
        </w:tc>
        <w:tc>
          <w:tcPr>
            <w:tcW w:w="1006" w:type="pct"/>
          </w:tcPr>
          <w:p w14:paraId="47C2533F">
            <w:pPr>
              <w:pStyle w:val="12"/>
              <w:spacing w:after="0" w:line="334" w:lineRule="exact"/>
              <w:rPr>
                <w:rFonts w:ascii="仿宋" w:hAnsi="仿宋" w:eastAsia="仿宋" w:cs="仿宋"/>
                <w:color w:val="auto"/>
                <w:sz w:val="28"/>
                <w:szCs w:val="28"/>
                <w:highlight w:val="none"/>
              </w:rPr>
            </w:pPr>
          </w:p>
        </w:tc>
        <w:tc>
          <w:tcPr>
            <w:tcW w:w="615" w:type="pct"/>
          </w:tcPr>
          <w:p w14:paraId="4FFF93DF">
            <w:pPr>
              <w:pStyle w:val="12"/>
              <w:spacing w:after="0" w:line="334" w:lineRule="exact"/>
              <w:rPr>
                <w:rFonts w:ascii="仿宋" w:hAnsi="仿宋" w:eastAsia="仿宋" w:cs="仿宋"/>
                <w:color w:val="auto"/>
                <w:sz w:val="28"/>
                <w:szCs w:val="28"/>
                <w:highlight w:val="none"/>
              </w:rPr>
            </w:pPr>
          </w:p>
        </w:tc>
        <w:tc>
          <w:tcPr>
            <w:tcW w:w="614" w:type="pct"/>
          </w:tcPr>
          <w:p w14:paraId="53981B2C">
            <w:pPr>
              <w:pStyle w:val="12"/>
              <w:spacing w:after="0" w:line="334" w:lineRule="exact"/>
              <w:rPr>
                <w:rFonts w:ascii="仿宋" w:hAnsi="仿宋" w:eastAsia="仿宋" w:cs="仿宋"/>
                <w:color w:val="auto"/>
                <w:sz w:val="28"/>
                <w:szCs w:val="28"/>
                <w:highlight w:val="none"/>
              </w:rPr>
            </w:pPr>
          </w:p>
        </w:tc>
        <w:tc>
          <w:tcPr>
            <w:tcW w:w="733" w:type="pct"/>
          </w:tcPr>
          <w:p w14:paraId="5D932618">
            <w:pPr>
              <w:pStyle w:val="12"/>
              <w:spacing w:after="0" w:line="334" w:lineRule="exact"/>
              <w:rPr>
                <w:rFonts w:ascii="仿宋" w:hAnsi="仿宋" w:eastAsia="仿宋" w:cs="仿宋"/>
                <w:color w:val="auto"/>
                <w:sz w:val="28"/>
                <w:szCs w:val="28"/>
                <w:highlight w:val="none"/>
              </w:rPr>
            </w:pPr>
          </w:p>
        </w:tc>
        <w:tc>
          <w:tcPr>
            <w:tcW w:w="563" w:type="pct"/>
          </w:tcPr>
          <w:p w14:paraId="20A0AD08">
            <w:pPr>
              <w:pStyle w:val="12"/>
              <w:spacing w:after="0" w:line="334" w:lineRule="exact"/>
              <w:rPr>
                <w:rFonts w:ascii="仿宋" w:hAnsi="仿宋" w:eastAsia="仿宋" w:cs="仿宋"/>
                <w:color w:val="auto"/>
                <w:sz w:val="28"/>
                <w:szCs w:val="28"/>
                <w:highlight w:val="none"/>
              </w:rPr>
            </w:pPr>
          </w:p>
        </w:tc>
        <w:tc>
          <w:tcPr>
            <w:tcW w:w="481" w:type="pct"/>
          </w:tcPr>
          <w:p w14:paraId="5E9FA9B9">
            <w:pPr>
              <w:pStyle w:val="12"/>
              <w:spacing w:after="0" w:line="334" w:lineRule="exact"/>
              <w:rPr>
                <w:rFonts w:ascii="仿宋" w:hAnsi="仿宋" w:eastAsia="仿宋" w:cs="仿宋"/>
                <w:color w:val="auto"/>
                <w:sz w:val="28"/>
                <w:szCs w:val="28"/>
                <w:highlight w:val="none"/>
              </w:rPr>
            </w:pPr>
          </w:p>
        </w:tc>
      </w:tr>
      <w:tr w14:paraId="5A88A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06" w:type="pct"/>
            <w:vAlign w:val="center"/>
          </w:tcPr>
          <w:p w14:paraId="23015693">
            <w:pPr>
              <w:pStyle w:val="12"/>
              <w:spacing w:after="0" w:line="334" w:lineRule="exact"/>
              <w:rPr>
                <w:rFonts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3</w:t>
            </w:r>
          </w:p>
        </w:tc>
        <w:tc>
          <w:tcPr>
            <w:tcW w:w="678" w:type="pct"/>
          </w:tcPr>
          <w:p w14:paraId="25FB6229">
            <w:pPr>
              <w:pStyle w:val="12"/>
              <w:spacing w:after="0" w:line="334" w:lineRule="exact"/>
              <w:rPr>
                <w:rFonts w:ascii="仿宋" w:hAnsi="仿宋" w:eastAsia="仿宋" w:cs="仿宋"/>
                <w:color w:val="auto"/>
                <w:sz w:val="28"/>
                <w:szCs w:val="28"/>
                <w:highlight w:val="none"/>
              </w:rPr>
            </w:pPr>
          </w:p>
        </w:tc>
        <w:tc>
          <w:tcPr>
            <w:tcW w:w="1006" w:type="pct"/>
          </w:tcPr>
          <w:p w14:paraId="7903439F">
            <w:pPr>
              <w:pStyle w:val="12"/>
              <w:spacing w:after="0" w:line="334" w:lineRule="exact"/>
              <w:rPr>
                <w:rFonts w:ascii="仿宋" w:hAnsi="仿宋" w:eastAsia="仿宋" w:cs="仿宋"/>
                <w:color w:val="auto"/>
                <w:sz w:val="28"/>
                <w:szCs w:val="28"/>
                <w:highlight w:val="none"/>
              </w:rPr>
            </w:pPr>
          </w:p>
        </w:tc>
        <w:tc>
          <w:tcPr>
            <w:tcW w:w="615" w:type="pct"/>
          </w:tcPr>
          <w:p w14:paraId="0B7A474D">
            <w:pPr>
              <w:pStyle w:val="12"/>
              <w:spacing w:after="0" w:line="334" w:lineRule="exact"/>
              <w:rPr>
                <w:rFonts w:ascii="仿宋" w:hAnsi="仿宋" w:eastAsia="仿宋" w:cs="仿宋"/>
                <w:color w:val="auto"/>
                <w:sz w:val="28"/>
                <w:szCs w:val="28"/>
                <w:highlight w:val="none"/>
              </w:rPr>
            </w:pPr>
          </w:p>
        </w:tc>
        <w:tc>
          <w:tcPr>
            <w:tcW w:w="614" w:type="pct"/>
          </w:tcPr>
          <w:p w14:paraId="5946DE26">
            <w:pPr>
              <w:pStyle w:val="12"/>
              <w:spacing w:after="0" w:line="334" w:lineRule="exact"/>
              <w:rPr>
                <w:rFonts w:ascii="仿宋" w:hAnsi="仿宋" w:eastAsia="仿宋" w:cs="仿宋"/>
                <w:color w:val="auto"/>
                <w:sz w:val="28"/>
                <w:szCs w:val="28"/>
                <w:highlight w:val="none"/>
              </w:rPr>
            </w:pPr>
          </w:p>
        </w:tc>
        <w:tc>
          <w:tcPr>
            <w:tcW w:w="733" w:type="pct"/>
          </w:tcPr>
          <w:p w14:paraId="097B7C3F">
            <w:pPr>
              <w:pStyle w:val="12"/>
              <w:spacing w:after="0" w:line="334" w:lineRule="exact"/>
              <w:rPr>
                <w:rFonts w:ascii="仿宋" w:hAnsi="仿宋" w:eastAsia="仿宋" w:cs="仿宋"/>
                <w:color w:val="auto"/>
                <w:sz w:val="28"/>
                <w:szCs w:val="28"/>
                <w:highlight w:val="none"/>
              </w:rPr>
            </w:pPr>
          </w:p>
        </w:tc>
        <w:tc>
          <w:tcPr>
            <w:tcW w:w="563" w:type="pct"/>
          </w:tcPr>
          <w:p w14:paraId="03EB1AEF">
            <w:pPr>
              <w:pStyle w:val="12"/>
              <w:spacing w:after="0" w:line="334" w:lineRule="exact"/>
              <w:rPr>
                <w:rFonts w:ascii="仿宋" w:hAnsi="仿宋" w:eastAsia="仿宋" w:cs="仿宋"/>
                <w:color w:val="auto"/>
                <w:sz w:val="28"/>
                <w:szCs w:val="28"/>
                <w:highlight w:val="none"/>
              </w:rPr>
            </w:pPr>
          </w:p>
        </w:tc>
        <w:tc>
          <w:tcPr>
            <w:tcW w:w="481" w:type="pct"/>
          </w:tcPr>
          <w:p w14:paraId="5D98BB48">
            <w:pPr>
              <w:pStyle w:val="12"/>
              <w:spacing w:after="0" w:line="334" w:lineRule="exact"/>
              <w:rPr>
                <w:rFonts w:ascii="仿宋" w:hAnsi="仿宋" w:eastAsia="仿宋" w:cs="仿宋"/>
                <w:color w:val="auto"/>
                <w:sz w:val="28"/>
                <w:szCs w:val="28"/>
                <w:highlight w:val="none"/>
              </w:rPr>
            </w:pPr>
          </w:p>
        </w:tc>
      </w:tr>
      <w:tr w14:paraId="7CD65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06" w:type="pct"/>
            <w:vAlign w:val="center"/>
          </w:tcPr>
          <w:p w14:paraId="193DE32B">
            <w:pPr>
              <w:pStyle w:val="12"/>
              <w:spacing w:after="0" w:line="334" w:lineRule="exact"/>
              <w:rPr>
                <w:rFonts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合计</w:t>
            </w:r>
          </w:p>
        </w:tc>
        <w:tc>
          <w:tcPr>
            <w:tcW w:w="678" w:type="pct"/>
          </w:tcPr>
          <w:p w14:paraId="72545CA4">
            <w:pPr>
              <w:pStyle w:val="12"/>
              <w:spacing w:after="0" w:line="334" w:lineRule="exact"/>
              <w:rPr>
                <w:rFonts w:ascii="仿宋" w:hAnsi="仿宋" w:eastAsia="仿宋" w:cs="仿宋"/>
                <w:color w:val="auto"/>
                <w:sz w:val="28"/>
                <w:szCs w:val="28"/>
                <w:highlight w:val="none"/>
              </w:rPr>
            </w:pPr>
          </w:p>
        </w:tc>
        <w:tc>
          <w:tcPr>
            <w:tcW w:w="1006" w:type="pct"/>
          </w:tcPr>
          <w:p w14:paraId="23D39A6C">
            <w:pPr>
              <w:pStyle w:val="12"/>
              <w:spacing w:after="0" w:line="334" w:lineRule="exact"/>
              <w:rPr>
                <w:rFonts w:ascii="仿宋" w:hAnsi="仿宋" w:eastAsia="仿宋" w:cs="仿宋"/>
                <w:color w:val="auto"/>
                <w:sz w:val="28"/>
                <w:szCs w:val="28"/>
                <w:highlight w:val="none"/>
              </w:rPr>
            </w:pPr>
          </w:p>
        </w:tc>
        <w:tc>
          <w:tcPr>
            <w:tcW w:w="615" w:type="pct"/>
          </w:tcPr>
          <w:p w14:paraId="03ECDCE4">
            <w:pPr>
              <w:pStyle w:val="12"/>
              <w:spacing w:after="0" w:line="334" w:lineRule="exact"/>
              <w:rPr>
                <w:rFonts w:ascii="仿宋" w:hAnsi="仿宋" w:eastAsia="仿宋" w:cs="仿宋"/>
                <w:color w:val="auto"/>
                <w:sz w:val="28"/>
                <w:szCs w:val="28"/>
                <w:highlight w:val="none"/>
              </w:rPr>
            </w:pPr>
          </w:p>
        </w:tc>
        <w:tc>
          <w:tcPr>
            <w:tcW w:w="614" w:type="pct"/>
          </w:tcPr>
          <w:p w14:paraId="679CF2C3">
            <w:pPr>
              <w:pStyle w:val="12"/>
              <w:spacing w:after="0" w:line="334" w:lineRule="exact"/>
              <w:rPr>
                <w:rFonts w:ascii="仿宋" w:hAnsi="仿宋" w:eastAsia="仿宋" w:cs="仿宋"/>
                <w:color w:val="auto"/>
                <w:sz w:val="28"/>
                <w:szCs w:val="28"/>
                <w:highlight w:val="none"/>
              </w:rPr>
            </w:pPr>
          </w:p>
        </w:tc>
        <w:tc>
          <w:tcPr>
            <w:tcW w:w="733" w:type="pct"/>
          </w:tcPr>
          <w:p w14:paraId="35E01ABF">
            <w:pPr>
              <w:pStyle w:val="12"/>
              <w:spacing w:after="0" w:line="334" w:lineRule="exact"/>
              <w:rPr>
                <w:rFonts w:ascii="仿宋" w:hAnsi="仿宋" w:eastAsia="仿宋" w:cs="仿宋"/>
                <w:color w:val="auto"/>
                <w:sz w:val="28"/>
                <w:szCs w:val="28"/>
                <w:highlight w:val="none"/>
              </w:rPr>
            </w:pPr>
          </w:p>
        </w:tc>
        <w:tc>
          <w:tcPr>
            <w:tcW w:w="563" w:type="pct"/>
          </w:tcPr>
          <w:p w14:paraId="6EFEDFBA">
            <w:pPr>
              <w:pStyle w:val="12"/>
              <w:spacing w:after="0" w:line="334" w:lineRule="exact"/>
              <w:rPr>
                <w:rFonts w:ascii="仿宋" w:hAnsi="仿宋" w:eastAsia="仿宋" w:cs="仿宋"/>
                <w:color w:val="auto"/>
                <w:sz w:val="28"/>
                <w:szCs w:val="28"/>
                <w:highlight w:val="none"/>
              </w:rPr>
            </w:pPr>
          </w:p>
        </w:tc>
        <w:tc>
          <w:tcPr>
            <w:tcW w:w="481" w:type="pct"/>
          </w:tcPr>
          <w:p w14:paraId="56431C0B">
            <w:pPr>
              <w:pStyle w:val="12"/>
              <w:spacing w:after="0" w:line="334" w:lineRule="exact"/>
              <w:rPr>
                <w:rFonts w:ascii="仿宋" w:hAnsi="仿宋" w:eastAsia="仿宋" w:cs="仿宋"/>
                <w:color w:val="auto"/>
                <w:sz w:val="28"/>
                <w:szCs w:val="28"/>
                <w:highlight w:val="none"/>
              </w:rPr>
            </w:pPr>
          </w:p>
        </w:tc>
      </w:tr>
    </w:tbl>
    <w:p w14:paraId="57AFE96C">
      <w:pPr>
        <w:keepNext w:val="0"/>
        <w:keepLines w:val="0"/>
        <w:pageBreakBefore w:val="0"/>
        <w:widowControl w:val="0"/>
        <w:kinsoku/>
        <w:wordWrap/>
        <w:overflowPunct/>
        <w:topLinePunct w:val="0"/>
        <w:autoSpaceDE/>
        <w:autoSpaceDN/>
        <w:bidi w:val="0"/>
        <w:adjustRightInd/>
        <w:snapToGrid/>
        <w:spacing w:before="0" w:after="0" w:line="508" w:lineRule="exact"/>
        <w:textAlignment w:val="auto"/>
        <w:rPr>
          <w:rFonts w:hint="eastAsia" w:ascii="Times New Roman" w:hAnsi="Times New Roman" w:eastAsia="仿宋_GB2312" w:cs="Times New Roman"/>
          <w:color w:val="auto"/>
          <w:kern w:val="2"/>
          <w:sz w:val="28"/>
          <w:szCs w:val="28"/>
          <w:highlight w:val="none"/>
          <w:lang w:val="en-US" w:eastAsia="zh-CN" w:bidi="ar-SA"/>
        </w:rPr>
      </w:pPr>
      <w:r>
        <w:rPr>
          <w:rFonts w:hint="eastAsia" w:ascii="Times New Roman" w:hAnsi="Times New Roman" w:eastAsia="仿宋_GB2312" w:cs="Times New Roman"/>
          <w:color w:val="auto"/>
          <w:kern w:val="2"/>
          <w:sz w:val="28"/>
          <w:szCs w:val="28"/>
          <w:highlight w:val="none"/>
          <w:lang w:val="en-US" w:eastAsia="zh-CN" w:bidi="ar-SA"/>
        </w:rPr>
        <w:t>注：本表一式三份，一份交区农业农村局存档备案，一份由任务承担方保存，一份用于汇总公示。</w:t>
      </w:r>
    </w:p>
    <w:p w14:paraId="4716E36A">
      <w:pPr>
        <w:keepNext w:val="0"/>
        <w:keepLines w:val="0"/>
        <w:pageBreakBefore w:val="0"/>
        <w:widowControl w:val="0"/>
        <w:kinsoku/>
        <w:wordWrap/>
        <w:overflowPunct/>
        <w:topLinePunct w:val="0"/>
        <w:autoSpaceDE/>
        <w:autoSpaceDN/>
        <w:bidi w:val="0"/>
        <w:adjustRightInd/>
        <w:snapToGrid/>
        <w:spacing w:before="0" w:after="0" w:line="508" w:lineRule="exact"/>
        <w:textAlignment w:val="auto"/>
        <w:rPr>
          <w:rFonts w:hint="eastAsia" w:ascii="Times New Roman" w:hAnsi="Times New Roman" w:eastAsia="仿宋_GB2312" w:cs="Times New Roman"/>
          <w:color w:val="auto"/>
          <w:kern w:val="2"/>
          <w:sz w:val="28"/>
          <w:szCs w:val="28"/>
          <w:highlight w:val="none"/>
          <w:lang w:val="en-US" w:eastAsia="zh-CN" w:bidi="ar-SA"/>
        </w:rPr>
      </w:pPr>
    </w:p>
    <w:p w14:paraId="39C4C718">
      <w:pPr>
        <w:keepNext w:val="0"/>
        <w:keepLines w:val="0"/>
        <w:pageBreakBefore w:val="0"/>
        <w:widowControl w:val="0"/>
        <w:kinsoku/>
        <w:wordWrap/>
        <w:overflowPunct/>
        <w:topLinePunct w:val="0"/>
        <w:autoSpaceDE/>
        <w:autoSpaceDN/>
        <w:bidi w:val="0"/>
        <w:adjustRightInd/>
        <w:snapToGrid/>
        <w:spacing w:before="0" w:after="0" w:line="508" w:lineRule="exact"/>
        <w:textAlignment w:val="auto"/>
        <w:rPr>
          <w:rFonts w:hint="eastAsia" w:ascii="Times New Roman" w:hAnsi="Times New Roman" w:eastAsia="仿宋_GB2312" w:cs="Times New Roman"/>
          <w:color w:val="auto"/>
          <w:kern w:val="2"/>
          <w:sz w:val="28"/>
          <w:szCs w:val="28"/>
          <w:highlight w:val="none"/>
          <w:lang w:val="en-US" w:eastAsia="zh-CN" w:bidi="ar-SA"/>
        </w:rPr>
        <w:sectPr>
          <w:footerReference r:id="rId5" w:type="default"/>
          <w:pgSz w:w="16838" w:h="11906" w:orient="landscape"/>
          <w:pgMar w:top="1440" w:right="1080" w:bottom="1440" w:left="1080" w:header="851" w:footer="992" w:gutter="0"/>
          <w:pgNumType w:fmt="numberInDash"/>
          <w:cols w:space="425" w:num="1"/>
          <w:docGrid w:type="lines" w:linePitch="312" w:charSpace="0"/>
        </w:sectPr>
      </w:pPr>
      <w:r>
        <w:rPr>
          <w:rFonts w:hint="eastAsia" w:ascii="Times New Roman" w:hAnsi="Times New Roman" w:eastAsia="仿宋_GB2312" w:cs="Times New Roman"/>
          <w:color w:val="auto"/>
          <w:kern w:val="2"/>
          <w:sz w:val="28"/>
          <w:szCs w:val="28"/>
          <w:highlight w:val="none"/>
          <w:lang w:val="en-US" w:eastAsia="zh-CN" w:bidi="ar-SA"/>
        </w:rPr>
        <w:t>任务核定小组成员（签字）：              村委会（签字、盖章）：               街道（签字、盖章）</w:t>
      </w:r>
    </w:p>
    <w:p w14:paraId="3228FB1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600" w:lineRule="exact"/>
        <w:ind w:right="0"/>
        <w:jc w:val="left"/>
        <w:textAlignment w:val="auto"/>
        <w:outlineLvl w:val="9"/>
        <w:rPr>
          <w:rFonts w:hint="default"/>
          <w:lang w:val="en-US" w:eastAsia="zh-CN"/>
        </w:rPr>
      </w:pPr>
    </w:p>
    <w:sectPr>
      <w:headerReference r:id="rId6" w:type="default"/>
      <w:footerReference r:id="rId7"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B076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7D5767">
                          <w:pPr>
                            <w:pStyle w:val="3"/>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37D5767">
                    <w:pPr>
                      <w:pStyle w:val="3"/>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75A4F">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40AD73">
                          <w:pPr>
                            <w:pStyle w:val="3"/>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A40AD73">
                    <w:pPr>
                      <w:pStyle w:val="3"/>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D9587">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AF9133">
                          <w:pPr>
                            <w:pStyle w:val="3"/>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FAF9133">
                    <w:pPr>
                      <w:pStyle w:val="3"/>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B21B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BDED57">
                          <w:pPr>
                            <w:pStyle w:val="3"/>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64BDED57">
                    <w:pPr>
                      <w:pStyle w:val="3"/>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D6903">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F5FF75"/>
    <w:multiLevelType w:val="singleLevel"/>
    <w:tmpl w:val="8EF5FF7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1A1FB0"/>
    <w:rsid w:val="03B7227C"/>
    <w:rsid w:val="06420522"/>
    <w:rsid w:val="082D6FB0"/>
    <w:rsid w:val="09652EA6"/>
    <w:rsid w:val="0A002BCE"/>
    <w:rsid w:val="0D3B568D"/>
    <w:rsid w:val="0E8F2CD3"/>
    <w:rsid w:val="110034B4"/>
    <w:rsid w:val="1A5272F4"/>
    <w:rsid w:val="1DD57BF9"/>
    <w:rsid w:val="1FE16BA6"/>
    <w:rsid w:val="244942E4"/>
    <w:rsid w:val="290A6D49"/>
    <w:rsid w:val="2B2025EE"/>
    <w:rsid w:val="2B8C2391"/>
    <w:rsid w:val="2D412A32"/>
    <w:rsid w:val="2F022B1C"/>
    <w:rsid w:val="2FB10080"/>
    <w:rsid w:val="2FB4411C"/>
    <w:rsid w:val="31750EFD"/>
    <w:rsid w:val="31BB7257"/>
    <w:rsid w:val="332130EA"/>
    <w:rsid w:val="35E757EA"/>
    <w:rsid w:val="38AF73EA"/>
    <w:rsid w:val="3A434E4D"/>
    <w:rsid w:val="3AA446F9"/>
    <w:rsid w:val="3D871C18"/>
    <w:rsid w:val="4061721C"/>
    <w:rsid w:val="40CB28E7"/>
    <w:rsid w:val="416815CF"/>
    <w:rsid w:val="41AD023F"/>
    <w:rsid w:val="458A7AA7"/>
    <w:rsid w:val="46845A12"/>
    <w:rsid w:val="49687887"/>
    <w:rsid w:val="4BE1552F"/>
    <w:rsid w:val="4C812A09"/>
    <w:rsid w:val="4CB07CF9"/>
    <w:rsid w:val="502913D8"/>
    <w:rsid w:val="59422DD8"/>
    <w:rsid w:val="5B0E04DB"/>
    <w:rsid w:val="61462C02"/>
    <w:rsid w:val="63515119"/>
    <w:rsid w:val="65D8668E"/>
    <w:rsid w:val="6DBE53FE"/>
    <w:rsid w:val="77305A5C"/>
    <w:rsid w:val="7AA02DDE"/>
    <w:rsid w:val="CA930870"/>
    <w:rsid w:val="FFFDD0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仿宋_GB2312" w:hAnsi="仿宋_GB2312" w:eastAsia="仿宋_GB2312" w:cs="仿宋_GB2312"/>
      <w:sz w:val="32"/>
      <w:szCs w:val="32"/>
      <w:lang w:val="zh-CN" w:bidi="zh-CN"/>
    </w:rPr>
  </w:style>
  <w:style w:type="paragraph" w:styleId="3">
    <w:name w:val="footer"/>
    <w:basedOn w:val="1"/>
    <w:semiHidden/>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unhideWhenUsed/>
    <w:qFormat/>
    <w:uiPriority w:val="0"/>
    <w:tblPr>
      <w:tblCellMar>
        <w:top w:w="0" w:type="dxa"/>
        <w:left w:w="0" w:type="dxa"/>
        <w:bottom w:w="0" w:type="dxa"/>
        <w:right w:w="0" w:type="dxa"/>
      </w:tblCellMar>
    </w:tblPr>
  </w:style>
  <w:style w:type="character" w:customStyle="1" w:styleId="9">
    <w:name w:val="font11"/>
    <w:basedOn w:val="7"/>
    <w:unhideWhenUsed/>
    <w:qFormat/>
    <w:uiPriority w:val="99"/>
    <w:rPr>
      <w:rFonts w:hint="eastAsia" w:ascii="微软雅黑" w:hAnsi="微软雅黑" w:eastAsia="微软雅黑"/>
      <w:color w:val="000000"/>
      <w:sz w:val="24"/>
      <w:szCs w:val="24"/>
    </w:rPr>
  </w:style>
  <w:style w:type="paragraph" w:styleId="10">
    <w:name w:val="List Paragraph"/>
    <w:basedOn w:val="1"/>
    <w:qFormat/>
    <w:uiPriority w:val="99"/>
    <w:pPr>
      <w:ind w:firstLine="420" w:firstLineChars="200"/>
    </w:pPr>
  </w:style>
  <w:style w:type="paragraph" w:customStyle="1" w:styleId="11">
    <w:name w:val="Body text|1"/>
    <w:basedOn w:val="1"/>
    <w:qFormat/>
    <w:uiPriority w:val="0"/>
    <w:pPr>
      <w:spacing w:line="437" w:lineRule="auto"/>
      <w:ind w:firstLine="400"/>
    </w:pPr>
    <w:rPr>
      <w:rFonts w:ascii="宋体" w:hAnsi="宋体" w:eastAsia="宋体" w:cs="宋体"/>
      <w:sz w:val="28"/>
      <w:szCs w:val="28"/>
      <w:lang w:val="zh-TW" w:eastAsia="zh-TW" w:bidi="zh-TW"/>
    </w:rPr>
  </w:style>
  <w:style w:type="paragraph" w:customStyle="1" w:styleId="12">
    <w:name w:val="Heading #2|1"/>
    <w:basedOn w:val="1"/>
    <w:qFormat/>
    <w:uiPriority w:val="0"/>
    <w:pPr>
      <w:spacing w:after="520" w:line="598" w:lineRule="exact"/>
      <w:jc w:val="center"/>
      <w:outlineLvl w:val="1"/>
    </w:pPr>
    <w:rPr>
      <w:rFonts w:ascii="宋体" w:hAnsi="宋体" w:eastAsia="宋体" w:cs="宋体"/>
      <w:sz w:val="42"/>
      <w:szCs w:val="42"/>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5347</Words>
  <Characters>5657</Characters>
  <Lines>0</Lines>
  <Paragraphs>0</Paragraphs>
  <TotalTime>1</TotalTime>
  <ScaleCrop>false</ScaleCrop>
  <LinksUpToDate>false</LinksUpToDate>
  <CharactersWithSpaces>6031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2025-07-22T20:26:00Z</dcterms:created>
  <dc:creator>Administrator</dc:creator>
  <cp:lastModifiedBy>ZQ</cp:lastModifiedBy>
  <cp:lastPrinted>2025-08-29T02:18:00Z</cp:lastPrinted>
  <dcterms:modified xsi:type="dcterms:W3CDTF">2025-10-29T09:33:59Z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eyJoZGlkIjoiOTc2OTg5YTFlYTU2MjkxYjM0ZDI4Yzc1NjJiNzYzZDAiLCJ1c2VySWQiOiI1NjAyNDcwMzYifQ==</vt:lpwstr>
  </property>
  <property fmtid="{D5CDD505-2E9C-101B-9397-08002B2CF9AE}" pid="4" name="ICV">
    <vt:lpwstr>2921CE78F4FF4593A60796D6DAF0D56B_13</vt:lpwstr>
  </property>
</Properties>
</file>