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F" w:rsidRDefault="003536F0" w:rsidP="001821B7">
      <w:pPr>
        <w:tabs>
          <w:tab w:val="left" w:pos="660"/>
        </w:tabs>
        <w:spacing w:line="520" w:lineRule="exact"/>
        <w:jc w:val="center"/>
        <w:rPr>
          <w:rFonts w:ascii="华文中宋" w:eastAsia="华文中宋" w:hAnsi="华文中宋" w:cs="华文中宋"/>
          <w:bCs/>
          <w:sz w:val="40"/>
          <w:szCs w:val="40"/>
        </w:rPr>
      </w:pPr>
      <w:bookmarkStart w:id="0" w:name="_GoBack"/>
      <w:r>
        <w:rPr>
          <w:rFonts w:ascii="华文中宋" w:eastAsia="华文中宋" w:hAnsi="华文中宋" w:cs="华文中宋" w:hint="eastAsia"/>
          <w:bCs/>
          <w:sz w:val="40"/>
          <w:szCs w:val="40"/>
        </w:rPr>
        <w:t>武汉市2021年度事业单位公开招聘</w:t>
      </w:r>
    </w:p>
    <w:p w:rsidR="00B77B6F" w:rsidRDefault="003536F0" w:rsidP="001821B7">
      <w:pPr>
        <w:tabs>
          <w:tab w:val="left" w:pos="660"/>
        </w:tabs>
        <w:spacing w:line="520" w:lineRule="exact"/>
        <w:jc w:val="center"/>
        <w:rPr>
          <w:rFonts w:ascii="仿宋_GB2312" w:hAnsi="仿宋_GB2312" w:cs="仿宋_GB2312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40"/>
          <w:szCs w:val="40"/>
        </w:rPr>
        <w:t>面试考生须知</w:t>
      </w:r>
    </w:p>
    <w:p w:rsidR="00B77B6F" w:rsidRDefault="00B77B6F" w:rsidP="001821B7">
      <w:pPr>
        <w:tabs>
          <w:tab w:val="left" w:pos="660"/>
        </w:tabs>
        <w:spacing w:line="520" w:lineRule="exact"/>
        <w:rPr>
          <w:rFonts w:ascii="仿宋_GB2312" w:hAnsi="仿宋_GB2312" w:cs="仿宋_GB2312"/>
          <w:sz w:val="32"/>
          <w:szCs w:val="32"/>
        </w:rPr>
      </w:pPr>
    </w:p>
    <w:p w:rsidR="00B77B6F" w:rsidRDefault="003536F0" w:rsidP="001821B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考生须认真阅读并严格遵守本须知。</w:t>
      </w:r>
    </w:p>
    <w:p w:rsidR="00B77B6F" w:rsidRDefault="003536F0" w:rsidP="001821B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考生要做好自我防护，注意个人卫生，考前、考后不聚会、不聚餐，加强营养和合理休息，防止过度紧张和疲劳，以良好心态和身体素质参加考试，避免出现发热、咳嗽等异常症状。考试当天要采取合适的出行方式前往考点，乘坐交通工具时佩戴口罩，与他人保持安全间距。</w:t>
      </w:r>
    </w:p>
    <w:p w:rsidR="00B77B6F" w:rsidRPr="00593C1F" w:rsidRDefault="003536F0" w:rsidP="001821B7">
      <w:pPr>
        <w:spacing w:line="52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考生应合理安排行程，携带相关证件按规定时间报到，至少提前1小时到达考点，</w:t>
      </w:r>
      <w:r w:rsidR="00593C1F" w:rsidRPr="00593C1F">
        <w:rPr>
          <w:rFonts w:ascii="仿宋_GB2312" w:hint="eastAsia"/>
          <w:sz w:val="32"/>
          <w:szCs w:val="32"/>
          <w:highlight w:val="yellow"/>
        </w:rPr>
        <w:t>8时10分未签到的考生，将视为自动放弃，取消面试资格。</w:t>
      </w:r>
      <w:r>
        <w:rPr>
          <w:rFonts w:ascii="仿宋_GB2312" w:hAnsi="仿宋_GB2312" w:cs="仿宋_GB2312" w:hint="eastAsia"/>
          <w:sz w:val="32"/>
          <w:szCs w:val="32"/>
        </w:rPr>
        <w:t>考生须自备并佩戴口罩，做好个人防护工作，考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人员进行核验身份信息时，考生需摘下口罩。考试过程中，考生可以自主决定是否继续佩戴。</w:t>
      </w:r>
    </w:p>
    <w:p w:rsidR="00B77B6F" w:rsidRDefault="003536F0" w:rsidP="001821B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考生持“湖北健康码”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绿码及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现场测量体温正常（＜37.3℃），方可进入考试区域。持“湖北健康码”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非绿码的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考生和来自国内疫情中、高风险地区的考生，须提供7天内新冠病毒核酸检测阴性证明。体温测量若出现发热等可疑症状的人员，应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至临时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等候区复测体温。复测体温仍超过37.3℃的，进入隔离室。</w:t>
      </w:r>
    </w:p>
    <w:p w:rsidR="00B77B6F" w:rsidRDefault="003536F0" w:rsidP="001821B7">
      <w:pPr>
        <w:numPr>
          <w:ilvl w:val="0"/>
          <w:numId w:val="1"/>
        </w:num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面试期间采取入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闱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封闭的办法进行管理。除规定的用品外，不得携带电子记事本类、手机、录音笔等任何储存、通讯等电子设备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进入候考室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，已带入的要按考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工作人员的要求关闭电源放在指定位置集中保管。否则，按违规处理，取消面试资格。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6、考生存放个人物品后，须提交身份证、资格复审合格通知书等资料，进行身份确认并抽签。对缺乏诚信，提供虚假信息者，一经查实，取消面试资格，已聘用的，取消聘用资格。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lastRenderedPageBreak/>
        <w:t>7、考生候考期间，须遵守纪律，自觉听从工作人员指挥，不得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擅离候考室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人员进行非必要交流，不得抽烟，不得大声喧哗。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8、考生不得穿戴有明显特征的服装、饰品进入面试室，不得透露姓名等信息。如有违反者取消其面试资格。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9、考试期间，考生要自觉遵守考试纪律，在考前入场及考后离场等聚集环节，应服从考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工作人员安排有序进行。进出考场、如厕时须与他人保持1米以上距离，避免近距离接触交流。考场内不许大声喧哗，严禁吸烟，保持安静，不干扰他人。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10、考生按抽签顺序由工作人员引导进入面试室。面试期间，只允许说出抽签顺序号，严禁透露任何能证明个人身份的信息，否则按违规处理，取消面试资格。面试后，不得将任何资料带离考场。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11、答题过程中，考生要把握好时间。每题回答完后，考生应报告“答题完毕”。如答题时间到，计时员会口头提醒，此时，考生应停止答题。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12、面试成绩宣布后，考生应在成绩通知单上签名确认并交还监督员。面试结束后，考生应迅速离开考场，不得在考场附近停留议论，不得以任何方式向考场内考生泄露考题。</w:t>
      </w:r>
    </w:p>
    <w:p w:rsidR="00B77B6F" w:rsidRDefault="003536F0" w:rsidP="001821B7">
      <w:pPr>
        <w:spacing w:line="52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13、凡隐瞒或谎报旅居史、接触史、健康状况等疫情防控重点信息，不配合工作人员进行防疫检测、询问、排查、送诊等造成严重后果的，按照疫情防控相关规定严肃处理。</w:t>
      </w:r>
    </w:p>
    <w:bookmarkEnd w:id="0"/>
    <w:p w:rsidR="00B77B6F" w:rsidRDefault="00B77B6F"/>
    <w:p w:rsidR="00B77B6F" w:rsidRDefault="00B77B6F"/>
    <w:sectPr w:rsidR="00B77B6F" w:rsidSect="00B77B6F">
      <w:pgSz w:w="11906" w:h="16838"/>
      <w:pgMar w:top="1417" w:right="1417" w:bottom="141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7C" w:rsidRDefault="001D5B7C" w:rsidP="00593C1F">
      <w:r>
        <w:separator/>
      </w:r>
    </w:p>
  </w:endnote>
  <w:endnote w:type="continuationSeparator" w:id="0">
    <w:p w:rsidR="001D5B7C" w:rsidRDefault="001D5B7C" w:rsidP="0059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7C" w:rsidRDefault="001D5B7C" w:rsidP="00593C1F">
      <w:r>
        <w:separator/>
      </w:r>
    </w:p>
  </w:footnote>
  <w:footnote w:type="continuationSeparator" w:id="0">
    <w:p w:rsidR="001D5B7C" w:rsidRDefault="001D5B7C" w:rsidP="0059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898AA"/>
    <w:multiLevelType w:val="singleLevel"/>
    <w:tmpl w:val="954898A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6E961E1"/>
    <w:rsid w:val="001821B7"/>
    <w:rsid w:val="001D5B7C"/>
    <w:rsid w:val="003536F0"/>
    <w:rsid w:val="00593C1F"/>
    <w:rsid w:val="00B77B6F"/>
    <w:rsid w:val="22AF3F8A"/>
    <w:rsid w:val="2C1C46ED"/>
    <w:rsid w:val="441A5CD2"/>
    <w:rsid w:val="46E9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B6F"/>
    <w:pPr>
      <w:widowControl w:val="0"/>
      <w:jc w:val="both"/>
    </w:pPr>
    <w:rPr>
      <w:rFonts w:ascii="Calibri" w:eastAsia="仿宋_GB2312" w:hAnsi="Calibri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C1F"/>
    <w:rPr>
      <w:rFonts w:ascii="Calibri" w:eastAsia="仿宋_GB2312" w:hAnsi="Calibri"/>
      <w:kern w:val="2"/>
      <w:sz w:val="18"/>
      <w:szCs w:val="18"/>
    </w:rPr>
  </w:style>
  <w:style w:type="paragraph" w:styleId="a4">
    <w:name w:val="footer"/>
    <w:basedOn w:val="a"/>
    <w:link w:val="Char0"/>
    <w:rsid w:val="00593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C1F"/>
    <w:rPr>
      <w:rFonts w:ascii="Calibri" w:eastAsia="仿宋_GB2312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</dc:creator>
  <cp:lastModifiedBy>User</cp:lastModifiedBy>
  <cp:revision>4</cp:revision>
  <dcterms:created xsi:type="dcterms:W3CDTF">2020-09-04T03:20:00Z</dcterms:created>
  <dcterms:modified xsi:type="dcterms:W3CDTF">2021-07-09T06:33:00Z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