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E984" w14:textId="77777777" w:rsidR="00F83693" w:rsidRDefault="00000000">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武汉市江夏区市场监督管理局</w:t>
      </w:r>
    </w:p>
    <w:p w14:paraId="756D358E" w14:textId="77777777" w:rsidR="00F83693" w:rsidRDefault="00000000">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行政处罚告知书</w:t>
      </w:r>
    </w:p>
    <w:p w14:paraId="79AC8929" w14:textId="77777777" w:rsidR="00F83693" w:rsidRDefault="00000000">
      <w:pPr>
        <w:spacing w:line="520" w:lineRule="exact"/>
        <w:jc w:val="center"/>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夏市监罚告</w:t>
      </w:r>
      <w:proofErr w:type="gramEnd"/>
      <w:r>
        <w:rPr>
          <w:rFonts w:ascii="仿宋_GB2312" w:eastAsia="仿宋_GB2312" w:hAnsi="仿宋_GB2312" w:cs="仿宋_GB2312" w:hint="eastAsia"/>
          <w:sz w:val="32"/>
          <w:szCs w:val="32"/>
        </w:rPr>
        <w:t>〔2026〕1号</w:t>
      </w:r>
    </w:p>
    <w:p w14:paraId="6B16DE68" w14:textId="77777777" w:rsidR="00F83693" w:rsidRDefault="00F83693">
      <w:pPr>
        <w:spacing w:line="520" w:lineRule="exact"/>
        <w:rPr>
          <w:rFonts w:ascii="仿宋_GB2312" w:eastAsia="仿宋_GB2312" w:hAnsi="仿宋_GB2312" w:cs="仿宋_GB2312" w:hint="eastAsia"/>
          <w:sz w:val="32"/>
          <w:szCs w:val="32"/>
        </w:rPr>
      </w:pPr>
    </w:p>
    <w:p w14:paraId="675F2700" w14:textId="77777777" w:rsidR="00F83693" w:rsidRDefault="00000000">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武汉市江夏区祥瑞装运队：</w:t>
      </w:r>
    </w:p>
    <w:p w14:paraId="48682881" w14:textId="77777777" w:rsidR="00F83693" w:rsidRDefault="00000000">
      <w:pPr>
        <w:wordWrap w:val="0"/>
        <w:spacing w:line="520" w:lineRule="exact"/>
        <w:ind w:firstLine="601"/>
        <w:rPr>
          <w:rFonts w:ascii="仿宋" w:eastAsia="仿宋" w:hAnsi="仿宋" w:cs="仿宋" w:hint="eastAsia"/>
          <w:sz w:val="32"/>
          <w:szCs w:val="32"/>
        </w:rPr>
      </w:pPr>
      <w:r>
        <w:rPr>
          <w:rFonts w:ascii="仿宋" w:eastAsia="仿宋" w:hAnsi="仿宋" w:cs="仿宋" w:hint="eastAsia"/>
          <w:sz w:val="32"/>
          <w:szCs w:val="32"/>
        </w:rPr>
        <w:t>由本局立案调查的你单位涉嫌连续2年未按照规定报送年度报告案一案，已调查终结。依据《中华人民共和国行政处罚法》第四十四条的规定，现将本局拟作出行政处罚的内容及事实、理由、依据告知如下：</w:t>
      </w:r>
    </w:p>
    <w:p w14:paraId="5EE6C037" w14:textId="77777777" w:rsidR="00F83693" w:rsidRDefault="00000000">
      <w:pPr>
        <w:wordWrap w:val="0"/>
        <w:spacing w:line="520" w:lineRule="exact"/>
        <w:ind w:firstLine="601"/>
        <w:rPr>
          <w:rFonts w:ascii="仿宋" w:eastAsia="仿宋" w:hAnsi="仿宋" w:cs="仿宋" w:hint="eastAsia"/>
          <w:sz w:val="32"/>
          <w:szCs w:val="32"/>
        </w:rPr>
      </w:pPr>
      <w:r>
        <w:rPr>
          <w:rFonts w:ascii="仿宋" w:eastAsia="仿宋" w:hAnsi="仿宋" w:cs="仿宋" w:hint="eastAsia"/>
          <w:sz w:val="32"/>
          <w:szCs w:val="32"/>
        </w:rPr>
        <w:t>根据《武汉市市场监督管理局、国家税务总局武汉市税务局关于进一步明确长期停业未经营市场主体清理工作相关要求的通知》（</w:t>
      </w:r>
      <w:proofErr w:type="gramStart"/>
      <w:r>
        <w:rPr>
          <w:rFonts w:ascii="仿宋" w:eastAsia="仿宋" w:hAnsi="仿宋" w:cs="仿宋" w:hint="eastAsia"/>
          <w:sz w:val="32"/>
          <w:szCs w:val="32"/>
        </w:rPr>
        <w:t>武市监〔2022〕</w:t>
      </w:r>
      <w:proofErr w:type="gramEnd"/>
      <w:r>
        <w:rPr>
          <w:rFonts w:ascii="仿宋" w:eastAsia="仿宋" w:hAnsi="仿宋" w:cs="仿宋" w:hint="eastAsia"/>
          <w:sz w:val="32"/>
          <w:szCs w:val="32"/>
        </w:rPr>
        <w:t>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11月20日对当事人登记住所进行了检查，查找不到该企业，通过当事人预留的电话号码也无法取得联系，2025年11月21日，本局予以立案，案件现已调查终结。</w:t>
      </w:r>
    </w:p>
    <w:p w14:paraId="5568F8A3" w14:textId="77777777" w:rsidR="00F83693" w:rsidRDefault="00000000">
      <w:pPr>
        <w:spacing w:line="520" w:lineRule="exact"/>
        <w:ind w:firstLineChars="200" w:firstLine="712"/>
        <w:jc w:val="left"/>
        <w:rPr>
          <w:rFonts w:ascii="仿宋" w:eastAsia="仿宋" w:hAnsi="仿宋" w:cs="仿宋" w:hint="eastAsia"/>
          <w:sz w:val="32"/>
          <w:szCs w:val="32"/>
        </w:rPr>
      </w:pPr>
      <w:r>
        <w:rPr>
          <w:rFonts w:ascii="仿宋" w:eastAsia="仿宋" w:hAnsi="仿宋" w:cs="仿宋" w:hint="eastAsia"/>
          <w:sz w:val="32"/>
          <w:szCs w:val="32"/>
        </w:rPr>
        <w:t>经查，你单位于2003年11月11日登记成立，2015年-2025年连续11年未申报年报被列异名录，2019年9</w:t>
      </w:r>
      <w:r>
        <w:rPr>
          <w:rFonts w:ascii="仿宋" w:eastAsia="仿宋" w:hAnsi="仿宋" w:cs="仿宋" w:hint="eastAsia"/>
          <w:sz w:val="32"/>
          <w:szCs w:val="32"/>
        </w:rPr>
        <w:lastRenderedPageBreak/>
        <w:t>月3日因列入经营异常名录届满3年仍未履行公示义务被列入严重违法企业名单，2025年11月20日，本局执法人员再次对你单位住所进行检查，在武汉东湖高新开发区庙山小区内没有发现你单位。多次拨打注册登记时你单位留下的电话13871127955无人接听，无法联系到你单位负责人。2025年9月3日，江夏区税务局出具《连续两年以上</w:t>
      </w:r>
      <w:proofErr w:type="gramStart"/>
      <w:r>
        <w:rPr>
          <w:rFonts w:ascii="仿宋" w:eastAsia="仿宋" w:hAnsi="仿宋" w:cs="仿宋" w:hint="eastAsia"/>
          <w:sz w:val="32"/>
          <w:szCs w:val="32"/>
        </w:rPr>
        <w:t>未年</w:t>
      </w:r>
      <w:proofErr w:type="gramEnd"/>
      <w:r>
        <w:rPr>
          <w:rFonts w:ascii="仿宋" w:eastAsia="仿宋" w:hAnsi="仿宋" w:cs="仿宋" w:hint="eastAsia"/>
          <w:sz w:val="32"/>
          <w:szCs w:val="32"/>
        </w:rPr>
        <w:t>报企业名单》中，显示你单位未进行税务登记的事实。</w:t>
      </w:r>
    </w:p>
    <w:p w14:paraId="37176C51" w14:textId="77777777" w:rsidR="00F83693" w:rsidRDefault="00000000">
      <w:pPr>
        <w:spacing w:line="520" w:lineRule="exact"/>
        <w:ind w:firstLineChars="200" w:firstLine="712"/>
        <w:jc w:val="left"/>
        <w:rPr>
          <w:rFonts w:ascii="仿宋" w:eastAsia="仿宋" w:hAnsi="仿宋" w:cs="仿宋" w:hint="eastAsia"/>
          <w:sz w:val="32"/>
          <w:szCs w:val="32"/>
        </w:rPr>
      </w:pPr>
      <w:r>
        <w:rPr>
          <w:rFonts w:ascii="仿宋" w:eastAsia="仿宋" w:hAnsi="仿宋" w:cs="仿宋" w:hint="eastAsia"/>
          <w:sz w:val="32"/>
          <w:szCs w:val="32"/>
        </w:rPr>
        <w:t>《企业信息公示暂行条例》第八条第一款规定“企业应当于每年1月1日至6月30日，通过国家企业信用公示系统向市场监督管理部门报送上一年度报告，并向社会公示。”你单位上述行为违反该规定，构成连续2年未按规定报送年度报告被列入经营异常</w:t>
      </w:r>
      <w:proofErr w:type="gramStart"/>
      <w:r>
        <w:rPr>
          <w:rFonts w:ascii="仿宋" w:eastAsia="仿宋" w:hAnsi="仿宋" w:cs="仿宋" w:hint="eastAsia"/>
          <w:sz w:val="32"/>
          <w:szCs w:val="32"/>
        </w:rPr>
        <w:t>名录未</w:t>
      </w:r>
      <w:proofErr w:type="gramEnd"/>
      <w:r>
        <w:rPr>
          <w:rFonts w:ascii="仿宋" w:eastAsia="仿宋" w:hAnsi="仿宋" w:cs="仿宋" w:hint="eastAsia"/>
          <w:sz w:val="32"/>
          <w:szCs w:val="32"/>
        </w:rPr>
        <w:t>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应当吊销你单位营业执照。</w:t>
      </w:r>
    </w:p>
    <w:p w14:paraId="18A336DF" w14:textId="77777777" w:rsidR="00F83693" w:rsidRDefault="00000000">
      <w:pPr>
        <w:spacing w:line="520" w:lineRule="exact"/>
        <w:ind w:firstLineChars="200" w:firstLine="712"/>
        <w:jc w:val="left"/>
        <w:rPr>
          <w:rFonts w:ascii="仿宋" w:eastAsia="仿宋" w:hAnsi="仿宋" w:cs="仿宋" w:hint="eastAsia"/>
          <w:sz w:val="32"/>
          <w:szCs w:val="32"/>
        </w:rPr>
      </w:pPr>
      <w:r>
        <w:rPr>
          <w:rFonts w:ascii="仿宋" w:eastAsia="仿宋" w:hAnsi="仿宋" w:cs="仿宋" w:hint="eastAsia"/>
          <w:sz w:val="32"/>
          <w:szCs w:val="32"/>
        </w:rPr>
        <w:t>鉴于本局已通过多渠道联系你单位，但无法取得联系，本局认定你单位的情况属于通过登记的住所或经营场所无法取得联系。综合考虑违法行为的事实、性质、</w:t>
      </w:r>
      <w:r>
        <w:rPr>
          <w:rFonts w:ascii="仿宋" w:eastAsia="仿宋" w:hAnsi="仿宋" w:cs="仿宋" w:hint="eastAsia"/>
          <w:sz w:val="32"/>
          <w:szCs w:val="32"/>
        </w:rPr>
        <w:lastRenderedPageBreak/>
        <w:t>情节、社会危害程度、主管过错以及公平公正要求的方面，你单位上述违法行为无减轻或者从轻处罚的情形。</w:t>
      </w:r>
    </w:p>
    <w:p w14:paraId="487CBB83" w14:textId="29DE3AC7" w:rsidR="00F83693" w:rsidRDefault="00000000">
      <w:pPr>
        <w:spacing w:line="520" w:lineRule="exact"/>
        <w:ind w:firstLineChars="200" w:firstLine="712"/>
        <w:jc w:val="left"/>
        <w:rPr>
          <w:rFonts w:ascii="仿宋" w:eastAsia="仿宋" w:hAnsi="仿宋" w:cs="仿宋" w:hint="eastAsia"/>
          <w:sz w:val="32"/>
          <w:szCs w:val="32"/>
        </w:rPr>
      </w:pPr>
      <w:r>
        <w:rPr>
          <w:rFonts w:ascii="仿宋" w:eastAsia="仿宋" w:hAnsi="仿宋" w:cs="仿宋" w:hint="eastAsia"/>
          <w:sz w:val="32"/>
          <w:szCs w:val="32"/>
        </w:rPr>
        <w:t>综上，你单位上述行为违反了《企业信息公示暂行条例》第八条第一款的规定，依据</w:t>
      </w:r>
      <w:r w:rsidR="00E16192">
        <w:rPr>
          <w:rFonts w:ascii="仿宋" w:eastAsia="仿宋" w:hAnsi="仿宋" w:cs="仿宋" w:hint="eastAsia"/>
          <w:sz w:val="32"/>
          <w:szCs w:val="32"/>
        </w:rPr>
        <w:t>《</w:t>
      </w:r>
      <w:r>
        <w:rPr>
          <w:rFonts w:ascii="仿宋" w:eastAsia="仿宋" w:hAnsi="仿宋" w:cs="仿宋" w:hint="eastAsia"/>
          <w:sz w:val="32"/>
          <w:szCs w:val="32"/>
        </w:rPr>
        <w:t>企业信息公示暂行条例》第十八条第一款之规定，拟对你单位</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如下行政处罚：</w:t>
      </w:r>
      <w:r>
        <w:rPr>
          <w:rFonts w:ascii="仿宋" w:eastAsia="仿宋" w:hAnsi="仿宋" w:cs="仿宋" w:hint="eastAsia"/>
          <w:sz w:val="32"/>
          <w:szCs w:val="32"/>
        </w:rPr>
        <w:br/>
        <w:t>吊销营业执照。</w:t>
      </w:r>
    </w:p>
    <w:p w14:paraId="74327AC3" w14:textId="77777777" w:rsidR="00F83693" w:rsidRDefault="00000000">
      <w:pPr>
        <w:wordWrap w:val="0"/>
        <w:spacing w:line="520" w:lineRule="exact"/>
        <w:ind w:firstLineChars="200" w:firstLine="712"/>
        <w:rPr>
          <w:rFonts w:ascii="仿宋" w:eastAsia="仿宋" w:hAnsi="仿宋" w:cs="仿宋" w:hint="eastAsia"/>
          <w:sz w:val="32"/>
          <w:szCs w:val="32"/>
        </w:rPr>
      </w:pPr>
      <w:r>
        <w:rPr>
          <w:rFonts w:ascii="仿宋" w:eastAsia="仿宋" w:hAnsi="仿宋" w:cs="仿宋" w:hint="eastAsia"/>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4F9C7370" w14:textId="77777777" w:rsidR="00F83693" w:rsidRDefault="00000000">
      <w:pPr>
        <w:spacing w:line="520" w:lineRule="exact"/>
        <w:jc w:val="left"/>
        <w:rPr>
          <w:rFonts w:ascii="仿宋" w:eastAsia="仿宋" w:hAnsi="仿宋" w:cs="仿宋" w:hint="eastAsia"/>
          <w:sz w:val="32"/>
          <w:szCs w:val="32"/>
        </w:rPr>
      </w:pPr>
      <w:r>
        <w:rPr>
          <w:rFonts w:ascii="仿宋" w:eastAsia="仿宋" w:hAnsi="仿宋" w:cs="仿宋" w:hint="eastAsia"/>
          <w:sz w:val="32"/>
          <w:szCs w:val="32"/>
        </w:rPr>
        <w:t>联系人：</w:t>
      </w:r>
      <w:r>
        <w:rPr>
          <w:rFonts w:ascii="仿宋" w:eastAsia="仿宋" w:hAnsi="仿宋" w:cs="仿宋"/>
          <w:sz w:val="32"/>
          <w:szCs w:val="32"/>
        </w:rPr>
        <w:t xml:space="preserve">喻 刚、王晶晶     </w:t>
      </w:r>
      <w:r>
        <w:rPr>
          <w:rFonts w:ascii="仿宋" w:eastAsia="仿宋" w:hAnsi="仿宋" w:cs="仿宋" w:hint="eastAsia"/>
          <w:sz w:val="32"/>
          <w:szCs w:val="32"/>
        </w:rPr>
        <w:t>联系电话：</w:t>
      </w:r>
      <w:r>
        <w:rPr>
          <w:rFonts w:ascii="仿宋" w:eastAsia="仿宋" w:hAnsi="仿宋" w:cs="仿宋"/>
          <w:sz w:val="32"/>
          <w:szCs w:val="32"/>
        </w:rPr>
        <w:t>13072702999</w:t>
      </w:r>
    </w:p>
    <w:p w14:paraId="40057F68" w14:textId="77777777" w:rsidR="00F83693" w:rsidRDefault="00000000">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联系地址：武汉市江夏区金龙大街5号</w:t>
      </w:r>
    </w:p>
    <w:p w14:paraId="2DF58BF4" w14:textId="77777777" w:rsidR="00F83693" w:rsidRDefault="00F83693">
      <w:pPr>
        <w:spacing w:line="520" w:lineRule="exact"/>
        <w:jc w:val="left"/>
        <w:rPr>
          <w:rFonts w:ascii="仿宋" w:eastAsia="仿宋" w:hAnsi="仿宋" w:cs="仿宋" w:hint="eastAsia"/>
          <w:sz w:val="32"/>
          <w:szCs w:val="32"/>
        </w:rPr>
      </w:pPr>
    </w:p>
    <w:p w14:paraId="4006DAF2" w14:textId="77777777" w:rsidR="00F83693" w:rsidRDefault="00F83693">
      <w:pPr>
        <w:spacing w:line="520" w:lineRule="exact"/>
        <w:jc w:val="left"/>
        <w:rPr>
          <w:rFonts w:ascii="仿宋" w:eastAsia="仿宋" w:hAnsi="仿宋" w:cs="仿宋" w:hint="eastAsia"/>
          <w:sz w:val="32"/>
          <w:szCs w:val="32"/>
        </w:rPr>
      </w:pPr>
    </w:p>
    <w:p w14:paraId="620A3E71" w14:textId="77777777" w:rsidR="00F83693" w:rsidRDefault="00000000">
      <w:pPr>
        <w:spacing w:line="520" w:lineRule="exact"/>
        <w:ind w:rightChars="200" w:right="632" w:firstLine="601"/>
        <w:jc w:val="right"/>
        <w:rPr>
          <w:rFonts w:ascii="仿宋" w:eastAsia="仿宋" w:hAnsi="仿宋" w:cs="仿宋" w:hint="eastAsia"/>
          <w:sz w:val="32"/>
          <w:szCs w:val="32"/>
        </w:rPr>
      </w:pPr>
      <w:r>
        <w:rPr>
          <w:rFonts w:ascii="仿宋" w:eastAsia="仿宋" w:hAnsi="仿宋" w:cs="仿宋"/>
          <w:sz w:val="32"/>
          <w:szCs w:val="32"/>
        </w:rPr>
        <w:t>武汉市江夏区市场监督管理局</w:t>
      </w:r>
    </w:p>
    <w:p w14:paraId="3E0A6EA9" w14:textId="77777777" w:rsidR="00F83693" w:rsidRDefault="00000000">
      <w:pPr>
        <w:spacing w:line="520" w:lineRule="exact"/>
        <w:ind w:rightChars="200" w:right="632" w:firstLine="601"/>
        <w:jc w:val="right"/>
        <w:rPr>
          <w:rFonts w:ascii="仿宋" w:eastAsia="仿宋" w:hAnsi="仿宋" w:cs="仿宋" w:hint="eastAsia"/>
          <w:sz w:val="32"/>
          <w:szCs w:val="32"/>
        </w:rPr>
      </w:pPr>
      <w:r>
        <w:rPr>
          <w:rFonts w:ascii="仿宋" w:eastAsia="仿宋" w:hAnsi="仿宋" w:cs="仿宋" w:hint="eastAsia"/>
          <w:sz w:val="32"/>
          <w:szCs w:val="32"/>
        </w:rPr>
        <w:t>2025年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29</w:t>
      </w:r>
      <w:r>
        <w:rPr>
          <w:rFonts w:ascii="仿宋" w:eastAsia="仿宋" w:hAnsi="仿宋" w:cs="仿宋" w:hint="eastAsia"/>
          <w:sz w:val="32"/>
          <w:szCs w:val="32"/>
        </w:rPr>
        <w:t>日</w:t>
      </w:r>
    </w:p>
    <w:p w14:paraId="31441BAB" w14:textId="77777777" w:rsidR="00F83693" w:rsidRDefault="00F83693">
      <w:pPr>
        <w:spacing w:line="520" w:lineRule="exact"/>
        <w:ind w:right="1424"/>
        <w:rPr>
          <w:rFonts w:ascii="仿宋" w:eastAsia="仿宋" w:hAnsi="仿宋" w:cs="仿宋" w:hint="eastAsia"/>
          <w:sz w:val="32"/>
          <w:szCs w:val="32"/>
        </w:rPr>
      </w:pPr>
    </w:p>
    <w:p w14:paraId="1CE63388" w14:textId="77777777" w:rsidR="00F83693" w:rsidRDefault="00F83693">
      <w:pPr>
        <w:spacing w:line="520" w:lineRule="exact"/>
        <w:ind w:right="1424"/>
        <w:rPr>
          <w:rFonts w:ascii="仿宋" w:eastAsia="仿宋" w:hAnsi="仿宋" w:cs="仿宋" w:hint="eastAsia"/>
          <w:sz w:val="32"/>
          <w:szCs w:val="32"/>
        </w:rPr>
      </w:pPr>
    </w:p>
    <w:p w14:paraId="4653BC07" w14:textId="77777777" w:rsidR="00F83693" w:rsidRDefault="00F83693">
      <w:pPr>
        <w:spacing w:line="520" w:lineRule="exact"/>
        <w:ind w:right="1424"/>
        <w:rPr>
          <w:rFonts w:ascii="仿宋" w:eastAsia="仿宋" w:hAnsi="仿宋" w:cs="仿宋" w:hint="eastAsia"/>
          <w:sz w:val="32"/>
          <w:szCs w:val="32"/>
        </w:rPr>
      </w:pPr>
    </w:p>
    <w:p w14:paraId="1561274C" w14:textId="77777777" w:rsidR="00F83693" w:rsidRDefault="00F83693">
      <w:pPr>
        <w:spacing w:line="520" w:lineRule="exact"/>
        <w:ind w:right="1424"/>
        <w:rPr>
          <w:rFonts w:ascii="仿宋" w:eastAsia="仿宋" w:hAnsi="仿宋" w:cs="仿宋" w:hint="eastAsia"/>
          <w:sz w:val="32"/>
          <w:szCs w:val="32"/>
        </w:rPr>
      </w:pPr>
    </w:p>
    <w:p w14:paraId="4B2D3E6A" w14:textId="77777777" w:rsidR="00F83693" w:rsidRDefault="00F83693">
      <w:pPr>
        <w:spacing w:line="520" w:lineRule="exact"/>
        <w:ind w:right="1424"/>
        <w:rPr>
          <w:rFonts w:ascii="仿宋" w:eastAsia="仿宋" w:hAnsi="仿宋" w:cs="仿宋" w:hint="eastAsia"/>
          <w:sz w:val="32"/>
          <w:szCs w:val="32"/>
        </w:rPr>
      </w:pPr>
    </w:p>
    <w:p w14:paraId="21C03E01" w14:textId="77777777" w:rsidR="00F83693" w:rsidRDefault="00F83693">
      <w:pPr>
        <w:spacing w:line="520" w:lineRule="exact"/>
        <w:ind w:right="1424"/>
        <w:rPr>
          <w:rFonts w:ascii="仿宋" w:eastAsia="仿宋" w:hAnsi="仿宋" w:cs="仿宋" w:hint="eastAsia"/>
          <w:sz w:val="32"/>
          <w:szCs w:val="32"/>
        </w:rPr>
      </w:pPr>
    </w:p>
    <w:p w14:paraId="67176981" w14:textId="77777777" w:rsidR="00F83693" w:rsidRDefault="00000000">
      <w:pPr>
        <w:pBdr>
          <w:top w:val="single" w:sz="4" w:space="1" w:color="auto"/>
        </w:pBdr>
        <w:kinsoku w:val="0"/>
        <w:adjustRightInd w:val="0"/>
        <w:snapToGrid w:val="0"/>
        <w:spacing w:line="560" w:lineRule="exact"/>
        <w:textAlignment w:val="baseline"/>
      </w:pPr>
      <w:r>
        <w:rPr>
          <w:rFonts w:ascii="仿宋" w:eastAsia="仿宋" w:hAnsi="仿宋" w:cs="仿宋" w:hint="eastAsia"/>
          <w:sz w:val="32"/>
          <w:szCs w:val="32"/>
        </w:rPr>
        <w:lastRenderedPageBreak/>
        <w:t>本文书一式</w:t>
      </w:r>
      <w:r>
        <w:rPr>
          <w:rFonts w:ascii="仿宋" w:eastAsia="仿宋" w:hAnsi="仿宋" w:cs="仿宋" w:hint="eastAsia"/>
          <w:sz w:val="32"/>
          <w:szCs w:val="32"/>
          <w:u w:val="single"/>
        </w:rPr>
        <w:t xml:space="preserve"> 两</w:t>
      </w:r>
      <w:r>
        <w:rPr>
          <w:rFonts w:ascii="仿宋" w:eastAsia="仿宋" w:hAnsi="仿宋" w:cs="仿宋"/>
          <w:sz w:val="32"/>
          <w:szCs w:val="32"/>
          <w:u w:val="single"/>
        </w:rPr>
        <w:t xml:space="preserve"> </w:t>
      </w:r>
      <w:r>
        <w:rPr>
          <w:rFonts w:ascii="仿宋" w:eastAsia="仿宋" w:hAnsi="仿宋" w:cs="仿宋" w:hint="eastAsia"/>
          <w:sz w:val="32"/>
          <w:szCs w:val="32"/>
        </w:rPr>
        <w:t>份，</w:t>
      </w:r>
      <w:r>
        <w:rPr>
          <w:rFonts w:ascii="仿宋" w:eastAsia="仿宋" w:hAnsi="仿宋" w:cs="仿宋" w:hint="eastAsia"/>
          <w:sz w:val="32"/>
          <w:szCs w:val="32"/>
          <w:u w:val="single"/>
        </w:rPr>
        <w:t xml:space="preserve"> 一</w:t>
      </w:r>
      <w:r>
        <w:rPr>
          <w:rFonts w:ascii="仿宋" w:eastAsia="仿宋" w:hAnsi="仿宋" w:cs="仿宋"/>
          <w:sz w:val="32"/>
          <w:szCs w:val="32"/>
          <w:u w:val="single"/>
        </w:rPr>
        <w:t xml:space="preserve"> </w:t>
      </w:r>
      <w:r>
        <w:rPr>
          <w:rFonts w:ascii="仿宋" w:eastAsia="仿宋" w:hAnsi="仿宋" w:cs="仿宋" w:hint="eastAsia"/>
          <w:sz w:val="32"/>
          <w:szCs w:val="32"/>
        </w:rPr>
        <w:t>份送达，一份归档。</w:t>
      </w:r>
    </w:p>
    <w:sectPr w:rsidR="00F83693">
      <w:headerReference w:type="even" r:id="rId8"/>
      <w:footerReference w:type="even" r:id="rId9"/>
      <w:footerReference w:type="default" r:id="rId10"/>
      <w:headerReference w:type="first" r:id="rId11"/>
      <w:footerReference w:type="first" r:id="rId12"/>
      <w:pgSz w:w="11907" w:h="16840"/>
      <w:pgMar w:top="2098" w:right="1531" w:bottom="1701" w:left="1531" w:header="851" w:footer="992" w:gutter="0"/>
      <w:cols w:space="720"/>
      <w:titlePg/>
      <w:docGrid w:type="linesAndChars" w:linePitch="592" w:charSpace="7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CBF5" w14:textId="77777777" w:rsidR="006F7B90" w:rsidRDefault="006F7B90">
      <w:pPr>
        <w:spacing w:line="240" w:lineRule="auto"/>
      </w:pPr>
      <w:r>
        <w:separator/>
      </w:r>
    </w:p>
  </w:endnote>
  <w:endnote w:type="continuationSeparator" w:id="0">
    <w:p w14:paraId="13821D15" w14:textId="77777777" w:rsidR="006F7B90" w:rsidRDefault="006F7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Heiti SC Light">
    <w:altName w:val="宋体"/>
    <w:charset w:val="80"/>
    <w:family w:val="auto"/>
    <w:pitch w:val="default"/>
    <w:sig w:usb0="00000000" w:usb1="00000000" w:usb2="00000010" w:usb3="00000000" w:csb0="003E0001" w:csb1="00000000"/>
  </w:font>
  <w:font w:name="楷体_GB2312">
    <w:charset w:val="86"/>
    <w:family w:val="modern"/>
    <w:pitch w:val="default"/>
    <w:sig w:usb0="00000001" w:usb1="080E0000" w:usb2="00000000" w:usb3="00000000" w:csb0="00040000" w:csb1="00000000"/>
  </w:font>
  <w:font w:name="Tahoma">
    <w:altName w:val="noto sans thai"/>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1" w:subsetted="1" w:fontKey="{28974C6D-2708-4B66-B4A0-136AFF79815B}"/>
  </w:font>
  <w:font w:name="方正小标宋简体">
    <w:panose1 w:val="03000509000000000000"/>
    <w:charset w:val="86"/>
    <w:family w:val="script"/>
    <w:pitch w:val="fixed"/>
    <w:sig w:usb0="00000001" w:usb1="080E0000" w:usb2="00000010" w:usb3="00000000" w:csb0="00040000" w:csb1="00000000"/>
    <w:embedRegular r:id="rId2" w:subsetted="1" w:fontKey="{E758D204-B7FE-47A8-B62C-7750B50A9101}"/>
  </w:font>
  <w:font w:name="仿宋_GB2312">
    <w:panose1 w:val="02010609030101010101"/>
    <w:charset w:val="86"/>
    <w:family w:val="modern"/>
    <w:pitch w:val="fixed"/>
    <w:sig w:usb0="00000001" w:usb1="080E0000" w:usb2="00000010" w:usb3="00000000" w:csb0="00040000" w:csb1="00000000"/>
    <w:embedRegular r:id="rId3" w:subsetted="1" w:fontKey="{2D3E0774-B4E1-46F3-8D93-C476928C33D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B346" w14:textId="77777777" w:rsidR="00F83693" w:rsidRDefault="00000000">
    <w:pPr>
      <w:pStyle w:val="a9"/>
      <w:ind w:right="360" w:firstLine="360"/>
    </w:pPr>
    <w:r>
      <w:rPr>
        <w:noProof/>
      </w:rPr>
      <mc:AlternateContent>
        <mc:Choice Requires="wps">
          <w:drawing>
            <wp:anchor distT="0" distB="0" distL="0" distR="0" simplePos="0" relativeHeight="251660288" behindDoc="0" locked="0" layoutInCell="1" allowOverlap="1" wp14:anchorId="55D60AEA" wp14:editId="0F6DA16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03E35B7A" w14:textId="77777777" w:rsidR="00F83693" w:rsidRDefault="00000000">
                          <w:pPr>
                            <w:pStyle w:val="a9"/>
                            <w:ind w:firstLine="360"/>
                            <w:rPr>
                              <w:rStyle w:val="af4"/>
                            </w:rPr>
                          </w:pPr>
                          <w:r>
                            <w:rPr>
                              <w:rStyle w:val="af4"/>
                            </w:rPr>
                            <w:fldChar w:fldCharType="begin"/>
                          </w:r>
                          <w:r>
                            <w:rPr>
                              <w:rStyle w:val="af4"/>
                            </w:rPr>
                            <w:instrText xml:space="preserve">PAGE  </w:instrText>
                          </w:r>
                          <w:r>
                            <w:rPr>
                              <w:rStyle w:val="af4"/>
                            </w:rPr>
                            <w:fldChar w:fldCharType="separate"/>
                          </w:r>
                          <w:r>
                            <w:rPr>
                              <w:rStyle w:val="af4"/>
                            </w:rPr>
                            <w:t xml:space="preserve"> </w:t>
                          </w:r>
                          <w:r>
                            <w:rPr>
                              <w:rStyle w:val="af4"/>
                            </w:rPr>
                            <w:fldChar w:fldCharType="end"/>
                          </w:r>
                        </w:p>
                      </w:txbxContent>
                    </wps:txbx>
                    <wps:bodyPr rot="0" vert="horz" wrap="none" lIns="0" tIns="0" rIns="0" bIns="0" anchor="t" anchorCtr="0" upright="1">
                      <a:spAutoFit/>
                    </wps:bodyPr>
                  </wps:wsp>
                </a:graphicData>
              </a:graphic>
            </wp:anchor>
          </w:drawing>
        </mc:Choice>
        <mc:Fallback>
          <w:pict>
            <v:shapetype w14:anchorId="55D60AEA" id="_x0000_t202" coordsize="21600,21600" o:spt="202" path="m,l,21600r21600,l21600,xe">
              <v:stroke joinstyle="miter"/>
              <v:path gradientshapeok="t" o:connecttype="rect"/>
            </v:shapetype>
            <v:shape id="Text Box 2" o:spid="_x0000_s1027" type="#_x0000_t202" style="position:absolute;left:0;text-align:left;margin-left:-28.65pt;margin-top:0;width:22.55pt;height:15.5pt;z-index:251660288;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" filled="f" stroked="f">
              <v:textbox style="mso-fit-shape-to-text:t" inset="0,0,0,0">
                <w:txbxContent>
                  <w:p w14:paraId="03E35B7A" w14:textId="77777777" w:rsidR="00F83693" w:rsidRDefault="00000000">
                    <w:pPr>
                      <w:pStyle w:val="a9"/>
                      <w:ind w:firstLine="360"/>
                      <w:rPr>
                        <w:rStyle w:val="af4"/>
                      </w:rPr>
                    </w:pPr>
                    <w:r>
                      <w:rPr>
                        <w:rStyle w:val="af4"/>
                      </w:rPr>
                      <w:fldChar w:fldCharType="begin"/>
                    </w:r>
                    <w:r>
                      <w:rPr>
                        <w:rStyle w:val="af4"/>
                      </w:rPr>
                      <w:instrText xml:space="preserve">PAGE  </w:instrText>
                    </w:r>
                    <w:r>
                      <w:rPr>
                        <w:rStyle w:val="af4"/>
                      </w:rPr>
                      <w:fldChar w:fldCharType="separate"/>
                    </w:r>
                    <w:r>
                      <w:rPr>
                        <w:rStyle w:val="af4"/>
                      </w:rPr>
                      <w:t xml:space="preserve"> </w:t>
                    </w:r>
                    <w:r>
                      <w:rPr>
                        <w:rStyle w:val="af4"/>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499F" w14:textId="77777777" w:rsidR="00F83693" w:rsidRDefault="00F83693">
    <w:pPr>
      <w:kinsoku w:val="0"/>
      <w:adjustRightInd w:val="0"/>
      <w:snapToGrid w:val="0"/>
      <w:spacing w:line="240" w:lineRule="auto"/>
      <w:ind w:right="1280"/>
      <w:textAlignment w:val="baseline"/>
      <w:rPr>
        <w:rFonts w:ascii="仿宋" w:eastAsia="仿宋" w:hAnsi="仿宋" w:cs="仿宋" w:hint="eastAsia"/>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C8E8" w14:textId="77777777" w:rsidR="00F83693" w:rsidRDefault="00F83693">
    <w:pPr>
      <w:kinsoku w:val="0"/>
      <w:adjustRightInd w:val="0"/>
      <w:snapToGrid w:val="0"/>
      <w:spacing w:line="240" w:lineRule="auto"/>
      <w:ind w:right="1280"/>
      <w:textAlignment w:val="baseline"/>
      <w:rPr>
        <w:rFonts w:ascii="仿宋" w:eastAsia="仿宋" w:hAnsi="仿宋" w:cs="仿宋" w:hint="eastAsia"/>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A76E" w14:textId="77777777" w:rsidR="006F7B90" w:rsidRDefault="006F7B90">
      <w:r>
        <w:separator/>
      </w:r>
    </w:p>
  </w:footnote>
  <w:footnote w:type="continuationSeparator" w:id="0">
    <w:p w14:paraId="542F4499" w14:textId="77777777" w:rsidR="006F7B90" w:rsidRDefault="006F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6C5A" w14:textId="77777777" w:rsidR="00F83693" w:rsidRDefault="00000000">
    <w:pPr>
      <w:pStyle w:val="ab"/>
      <w:ind w:right="360" w:firstLine="360"/>
    </w:pPr>
    <w:r>
      <w:rPr>
        <w:noProof/>
      </w:rPr>
      <mc:AlternateContent>
        <mc:Choice Requires="wps">
          <w:drawing>
            <wp:anchor distT="0" distB="0" distL="0" distR="0" simplePos="0" relativeHeight="251659264" behindDoc="0" locked="0" layoutInCell="1" allowOverlap="1" wp14:anchorId="696EBD2A" wp14:editId="585BD3B7">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7BD4CF11" w14:textId="77777777" w:rsidR="00F83693" w:rsidRDefault="00000000">
                          <w:pPr>
                            <w:pStyle w:val="ab"/>
                            <w:ind w:firstLine="360"/>
                            <w:rPr>
                              <w:rStyle w:val="af4"/>
                            </w:rPr>
                          </w:pPr>
                          <w:r>
                            <w:rPr>
                              <w:rStyle w:val="af4"/>
                            </w:rPr>
                            <w:fldChar w:fldCharType="begin"/>
                          </w:r>
                          <w:r>
                            <w:rPr>
                              <w:rStyle w:val="af4"/>
                            </w:rPr>
                            <w:instrText xml:space="preserve">PAGE  </w:instrText>
                          </w:r>
                          <w:r>
                            <w:rPr>
                              <w:rStyle w:val="af4"/>
                            </w:rPr>
                            <w:fldChar w:fldCharType="separate"/>
                          </w:r>
                          <w:r>
                            <w:rPr>
                              <w:rStyle w:val="af4"/>
                            </w:rPr>
                            <w:t xml:space="preserve"> </w:t>
                          </w:r>
                          <w:r>
                            <w:rPr>
                              <w:rStyle w:val="af4"/>
                            </w:rPr>
                            <w:fldChar w:fldCharType="end"/>
                          </w:r>
                        </w:p>
                      </w:txbxContent>
                    </wps:txbx>
                    <wps:bodyPr rot="0" vert="horz" wrap="none" lIns="0" tIns="0" rIns="0" bIns="0" anchor="t" anchorCtr="0" upright="1">
                      <a:spAutoFit/>
                    </wps:bodyPr>
                  </wps:wsp>
                </a:graphicData>
              </a:graphic>
            </wp:anchor>
          </w:drawing>
        </mc:Choice>
        <mc:Fallback>
          <w:pict>
            <v:shapetype w14:anchorId="696EBD2A" id="_x0000_t202" coordsize="21600,21600" o:spt="202" path="m,l,21600r21600,l21600,xe">
              <v:stroke joinstyle="miter"/>
              <v:path gradientshapeok="t" o:connecttype="rect"/>
            </v:shapetype>
            <v:shape id="Text Box 1" o:spid="_x0000_s1026" type="#_x0000_t202" style="position:absolute;left:0;text-align:left;margin-left:-28.65pt;margin-top:0;width:22.55pt;height:17.25pt;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" filled="f" stroked="f">
              <v:textbox style="mso-fit-shape-to-text:t" inset="0,0,0,0">
                <w:txbxContent>
                  <w:p w14:paraId="7BD4CF11" w14:textId="77777777" w:rsidR="00F83693" w:rsidRDefault="00000000">
                    <w:pPr>
                      <w:pStyle w:val="ab"/>
                      <w:ind w:firstLine="360"/>
                      <w:rPr>
                        <w:rStyle w:val="af4"/>
                      </w:rPr>
                    </w:pPr>
                    <w:r>
                      <w:rPr>
                        <w:rStyle w:val="af4"/>
                      </w:rPr>
                      <w:fldChar w:fldCharType="begin"/>
                    </w:r>
                    <w:r>
                      <w:rPr>
                        <w:rStyle w:val="af4"/>
                      </w:rPr>
                      <w:instrText xml:space="preserve">PAGE  </w:instrText>
                    </w:r>
                    <w:r>
                      <w:rPr>
                        <w:rStyle w:val="af4"/>
                      </w:rPr>
                      <w:fldChar w:fldCharType="separate"/>
                    </w:r>
                    <w:r>
                      <w:rPr>
                        <w:rStyle w:val="af4"/>
                      </w:rPr>
                      <w:t xml:space="preserve"> </w:t>
                    </w:r>
                    <w:r>
                      <w:rPr>
                        <w:rStyle w:val="af4"/>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E525" w14:textId="77777777" w:rsidR="00F83693" w:rsidRDefault="00F8369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91601"/>
    <w:multiLevelType w:val="multilevel"/>
    <w:tmpl w:val="40291601"/>
    <w:lvl w:ilvl="0">
      <w:start w:val="1"/>
      <w:numFmt w:val="chineseCountingThousand"/>
      <w:pStyle w:val="1"/>
      <w:suff w:val="nothing"/>
      <w:lvlText w:val="%1、"/>
      <w:lvlJc w:val="left"/>
      <w:pPr>
        <w:ind w:left="0" w:firstLine="0"/>
      </w:pPr>
      <w:rPr>
        <w:rFonts w:hint="eastAsia"/>
      </w:rPr>
    </w:lvl>
    <w:lvl w:ilvl="1">
      <w:start w:val="1"/>
      <w:numFmt w:val="decimal"/>
      <w:pStyle w:val="2"/>
      <w:isLgl/>
      <w:suff w:val="space"/>
      <w:lvlText w:val="%1.%2"/>
      <w:lvlJc w:val="left"/>
      <w:pPr>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pStyle w:val="4"/>
      <w:isLgl/>
      <w:suff w:val="space"/>
      <w:lvlText w:val="%1.%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570D4E37"/>
    <w:multiLevelType w:val="multilevel"/>
    <w:tmpl w:val="570D4E37"/>
    <w:lvl w:ilvl="0">
      <w:start w:val="1"/>
      <w:numFmt w:val="decimal"/>
      <w:pStyle w:val="a"/>
      <w:lvlText w:val="%1."/>
      <w:lvlJc w:val="left"/>
      <w:pPr>
        <w:ind w:left="1520" w:hanging="480"/>
      </w:pPr>
    </w:lvl>
    <w:lvl w:ilvl="1">
      <w:start w:val="1"/>
      <w:numFmt w:val="lowerLetter"/>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lowerLetter"/>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lowerLetter"/>
      <w:lvlText w:val="%8)"/>
      <w:lvlJc w:val="left"/>
      <w:pPr>
        <w:ind w:left="4880" w:hanging="480"/>
      </w:pPr>
    </w:lvl>
    <w:lvl w:ilvl="8">
      <w:start w:val="1"/>
      <w:numFmt w:val="lowerRoman"/>
      <w:lvlText w:val="%9."/>
      <w:lvlJc w:val="right"/>
      <w:pPr>
        <w:ind w:left="5360" w:hanging="480"/>
      </w:pPr>
    </w:lvl>
  </w:abstractNum>
  <w:abstractNum w:abstractNumId="2" w15:restartNumberingAfterBreak="0">
    <w:nsid w:val="69913F60"/>
    <w:multiLevelType w:val="multilevel"/>
    <w:tmpl w:val="69913F60"/>
    <w:lvl w:ilvl="0">
      <w:start w:val="1"/>
      <w:numFmt w:val="bullet"/>
      <w:pStyle w:val="20"/>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7BB655B3"/>
    <w:multiLevelType w:val="multilevel"/>
    <w:tmpl w:val="7BB655B3"/>
    <w:lvl w:ilvl="0">
      <w:start w:val="1"/>
      <w:numFmt w:val="decimal"/>
      <w:pStyle w:val="a0"/>
      <w:lvlText w:val="图 %1"/>
      <w:lvlJc w:val="left"/>
      <w:pPr>
        <w:tabs>
          <w:tab w:val="left" w:pos="680"/>
        </w:tabs>
        <w:ind w:left="680" w:hanging="6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56396927">
    <w:abstractNumId w:val="0"/>
  </w:num>
  <w:num w:numId="2" w16cid:durableId="666205300">
    <w:abstractNumId w:val="2"/>
  </w:num>
  <w:num w:numId="3" w16cid:durableId="2125420838">
    <w:abstractNumId w:val="3"/>
  </w:num>
  <w:num w:numId="4" w16cid:durableId="171130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hideSpellingErrors/>
  <w:hideGrammaticalErrors/>
  <w:proofState w:spelling="clean" w:grammar="clean"/>
  <w:doNotTrackMoves/>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F7"/>
    <w:rsid w:val="ACFF0566"/>
    <w:rsid w:val="CB0ED587"/>
    <w:rsid w:val="FFB798C6"/>
    <w:rsid w:val="FFDDAA72"/>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6892"/>
    <w:rsid w:val="00167D76"/>
    <w:rsid w:val="00171E6B"/>
    <w:rsid w:val="001727AE"/>
    <w:rsid w:val="0017382F"/>
    <w:rsid w:val="001750AA"/>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4F"/>
    <w:rsid w:val="003147A5"/>
    <w:rsid w:val="003149D7"/>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DF7"/>
    <w:rsid w:val="00641455"/>
    <w:rsid w:val="0064177E"/>
    <w:rsid w:val="006429B1"/>
    <w:rsid w:val="00643D1C"/>
    <w:rsid w:val="00644997"/>
    <w:rsid w:val="006449E8"/>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6F7B90"/>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4152"/>
    <w:rsid w:val="00774255"/>
    <w:rsid w:val="00777254"/>
    <w:rsid w:val="00780FF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3EBD"/>
    <w:rsid w:val="00C23F2B"/>
    <w:rsid w:val="00C269A4"/>
    <w:rsid w:val="00C27350"/>
    <w:rsid w:val="00C279B3"/>
    <w:rsid w:val="00C329B4"/>
    <w:rsid w:val="00C33D87"/>
    <w:rsid w:val="00C33EE0"/>
    <w:rsid w:val="00C3469B"/>
    <w:rsid w:val="00C3735A"/>
    <w:rsid w:val="00C37516"/>
    <w:rsid w:val="00C37891"/>
    <w:rsid w:val="00C4123B"/>
    <w:rsid w:val="00C417BB"/>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16192"/>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3693"/>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09DF9DF0"/>
    <w:rsid w:val="1F7F5512"/>
    <w:rsid w:val="34D0669B"/>
    <w:rsid w:val="38F7A4E3"/>
    <w:rsid w:val="57DE64A7"/>
    <w:rsid w:val="6FE315AA"/>
    <w:rsid w:val="74FB0575"/>
    <w:rsid w:val="7AF1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FA58D34"/>
  <w15:docId w15:val="{086A8DA5-C088-4309-9E64-FFEC9F90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line="360" w:lineRule="auto"/>
      <w:jc w:val="both"/>
    </w:pPr>
    <w:rPr>
      <w:kern w:val="2"/>
      <w:sz w:val="28"/>
      <w:szCs w:val="24"/>
    </w:rPr>
  </w:style>
  <w:style w:type="paragraph" w:styleId="1">
    <w:name w:val="heading 1"/>
    <w:next w:val="a1"/>
    <w:qFormat/>
    <w:pPr>
      <w:keepNext/>
      <w:keepLines/>
      <w:numPr>
        <w:numId w:val="1"/>
      </w:numPr>
      <w:spacing w:before="340" w:after="330" w:line="578" w:lineRule="auto"/>
      <w:outlineLvl w:val="0"/>
    </w:pPr>
    <w:rPr>
      <w:rFonts w:asciiTheme="majorHAnsi" w:hAnsiTheme="majorHAnsi" w:cstheme="majorBidi"/>
      <w:b/>
      <w:kern w:val="44"/>
      <w:sz w:val="44"/>
      <w:szCs w:val="44"/>
    </w:rPr>
  </w:style>
  <w:style w:type="paragraph" w:styleId="2">
    <w:name w:val="heading 2"/>
    <w:basedOn w:val="a1"/>
    <w:next w:val="a1"/>
    <w:link w:val="21"/>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next w:val="a1"/>
    <w:link w:val="30"/>
    <w:qFormat/>
    <w:pPr>
      <w:keepNext/>
      <w:keepLines/>
      <w:widowControl w:val="0"/>
      <w:numPr>
        <w:ilvl w:val="2"/>
        <w:numId w:val="1"/>
      </w:numPr>
      <w:adjustRightInd w:val="0"/>
      <w:spacing w:before="240" w:after="120" w:line="416" w:lineRule="auto"/>
      <w:jc w:val="both"/>
      <w:textAlignment w:val="baseline"/>
      <w:outlineLvl w:val="2"/>
    </w:pPr>
    <w:rPr>
      <w:b/>
      <w:sz w:val="32"/>
    </w:rPr>
  </w:style>
  <w:style w:type="paragraph" w:styleId="4">
    <w:name w:val="heading 4"/>
    <w:basedOn w:val="a1"/>
    <w:next w:val="a1"/>
    <w:link w:val="40"/>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Cs w:val="28"/>
    </w:rPr>
  </w:style>
  <w:style w:type="paragraph" w:styleId="5">
    <w:name w:val="heading 5"/>
    <w:basedOn w:val="a1"/>
    <w:next w:val="a1"/>
    <w:link w:val="50"/>
    <w:semiHidden/>
    <w:unhideWhenUsed/>
    <w:qFormat/>
    <w:pPr>
      <w:keepNext/>
      <w:keepLines/>
      <w:spacing w:before="280" w:after="290" w:line="376" w:lineRule="auto"/>
      <w:outlineLvl w:val="4"/>
    </w:pPr>
    <w:rPr>
      <w:b/>
      <w:bCs/>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0"/>
    <w:semiHidden/>
    <w:unhideWhenUsed/>
    <w:qFormat/>
    <w:pPr>
      <w:keepNext/>
      <w:keepLines/>
      <w:spacing w:before="240" w:after="64" w:line="320" w:lineRule="auto"/>
      <w:outlineLvl w:val="6"/>
    </w:pPr>
    <w:rPr>
      <w:b/>
      <w:bCs/>
      <w:sz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autoRedefine/>
    <w:qFormat/>
    <w:pPr>
      <w:ind w:left="1680"/>
      <w:jc w:val="left"/>
    </w:pPr>
    <w:rPr>
      <w:rFonts w:asciiTheme="minorHAnsi" w:hAnsiTheme="minorHAnsi"/>
      <w:sz w:val="20"/>
      <w:szCs w:val="20"/>
    </w:rPr>
  </w:style>
  <w:style w:type="paragraph" w:styleId="a5">
    <w:name w:val="Document Map"/>
    <w:basedOn w:val="a1"/>
    <w:qFormat/>
    <w:pPr>
      <w:shd w:val="clear" w:color="auto" w:fill="000080"/>
    </w:pPr>
  </w:style>
  <w:style w:type="paragraph" w:styleId="a6">
    <w:name w:val="Body Text Indent"/>
    <w:basedOn w:val="a1"/>
    <w:qFormat/>
    <w:pPr>
      <w:ind w:leftChars="171" w:left="171" w:firstLine="120"/>
    </w:pPr>
    <w:rPr>
      <w:sz w:val="24"/>
    </w:rPr>
  </w:style>
  <w:style w:type="paragraph" w:styleId="TOC5">
    <w:name w:val="toc 5"/>
    <w:basedOn w:val="a1"/>
    <w:next w:val="a1"/>
    <w:autoRedefine/>
    <w:qFormat/>
    <w:pPr>
      <w:ind w:left="1120"/>
      <w:jc w:val="left"/>
    </w:pPr>
    <w:rPr>
      <w:rFonts w:asciiTheme="minorHAnsi" w:hAnsiTheme="minorHAnsi"/>
      <w:sz w:val="20"/>
      <w:szCs w:val="20"/>
    </w:rPr>
  </w:style>
  <w:style w:type="paragraph" w:styleId="TOC3">
    <w:name w:val="toc 3"/>
    <w:basedOn w:val="a1"/>
    <w:next w:val="a1"/>
    <w:autoRedefine/>
    <w:uiPriority w:val="39"/>
    <w:qFormat/>
    <w:pPr>
      <w:ind w:left="560"/>
      <w:jc w:val="left"/>
    </w:pPr>
    <w:rPr>
      <w:rFonts w:asciiTheme="minorHAnsi" w:hAnsiTheme="minorHAnsi"/>
      <w:sz w:val="22"/>
      <w:szCs w:val="22"/>
    </w:rPr>
  </w:style>
  <w:style w:type="paragraph" w:styleId="TOC8">
    <w:name w:val="toc 8"/>
    <w:basedOn w:val="a1"/>
    <w:next w:val="a1"/>
    <w:autoRedefine/>
    <w:qFormat/>
    <w:pPr>
      <w:ind w:left="1960"/>
      <w:jc w:val="left"/>
    </w:pPr>
    <w:rPr>
      <w:rFonts w:asciiTheme="minorHAnsi" w:hAnsiTheme="minorHAnsi"/>
      <w:sz w:val="20"/>
      <w:szCs w:val="20"/>
    </w:rPr>
  </w:style>
  <w:style w:type="paragraph" w:styleId="22">
    <w:name w:val="Body Text Indent 2"/>
    <w:basedOn w:val="a1"/>
    <w:qFormat/>
    <w:pPr>
      <w:ind w:left="420"/>
    </w:pPr>
    <w:rPr>
      <w:sz w:val="24"/>
    </w:rPr>
  </w:style>
  <w:style w:type="paragraph" w:styleId="a7">
    <w:name w:val="Balloon Text"/>
    <w:basedOn w:val="a1"/>
    <w:link w:val="a8"/>
    <w:qFormat/>
    <w:rPr>
      <w:rFonts w:ascii="Heiti SC Light" w:eastAsia="Heiti SC Light"/>
      <w:sz w:val="18"/>
      <w:szCs w:val="18"/>
    </w:rPr>
  </w:style>
  <w:style w:type="paragraph" w:styleId="a9">
    <w:name w:val="footer"/>
    <w:basedOn w:val="a1"/>
    <w:link w:val="aa"/>
    <w:uiPriority w:val="99"/>
    <w:qFormat/>
    <w:pPr>
      <w:tabs>
        <w:tab w:val="center" w:pos="4153"/>
        <w:tab w:val="right" w:pos="8306"/>
      </w:tabs>
      <w:snapToGrid w:val="0"/>
      <w:jc w:val="left"/>
    </w:pPr>
    <w:rPr>
      <w:sz w:val="18"/>
      <w:szCs w:val="18"/>
    </w:rPr>
  </w:style>
  <w:style w:type="paragraph" w:styleId="ab">
    <w:name w:val="header"/>
    <w:basedOn w:val="a1"/>
    <w:link w:val="a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autoRedefine/>
    <w:uiPriority w:val="39"/>
    <w:qFormat/>
    <w:pPr>
      <w:spacing w:before="120"/>
      <w:jc w:val="left"/>
    </w:pPr>
    <w:rPr>
      <w:rFonts w:asciiTheme="minorHAnsi" w:hAnsiTheme="minorHAnsi"/>
      <w:b/>
      <w:sz w:val="24"/>
    </w:rPr>
  </w:style>
  <w:style w:type="paragraph" w:styleId="TOC4">
    <w:name w:val="toc 4"/>
    <w:basedOn w:val="a1"/>
    <w:next w:val="a1"/>
    <w:autoRedefine/>
    <w:qFormat/>
    <w:pPr>
      <w:ind w:left="840"/>
      <w:jc w:val="left"/>
    </w:pPr>
    <w:rPr>
      <w:rFonts w:asciiTheme="minorHAnsi" w:hAnsiTheme="minorHAnsi"/>
      <w:sz w:val="20"/>
      <w:szCs w:val="20"/>
    </w:rPr>
  </w:style>
  <w:style w:type="paragraph" w:styleId="ad">
    <w:name w:val="Subtitle"/>
    <w:basedOn w:val="a1"/>
    <w:next w:val="a1"/>
    <w:link w:val="ae"/>
    <w:qFormat/>
    <w:pPr>
      <w:spacing w:before="240" w:after="60" w:line="312" w:lineRule="auto"/>
      <w:jc w:val="center"/>
      <w:outlineLvl w:val="1"/>
    </w:pPr>
    <w:rPr>
      <w:rFonts w:ascii="Calibri" w:hAnsi="Calibri"/>
      <w:b/>
      <w:bCs/>
      <w:kern w:val="28"/>
      <w:sz w:val="32"/>
      <w:szCs w:val="32"/>
    </w:rPr>
  </w:style>
  <w:style w:type="paragraph" w:styleId="TOC6">
    <w:name w:val="toc 6"/>
    <w:basedOn w:val="a1"/>
    <w:next w:val="a1"/>
    <w:autoRedefine/>
    <w:qFormat/>
    <w:pPr>
      <w:ind w:left="1400"/>
      <w:jc w:val="left"/>
    </w:pPr>
    <w:rPr>
      <w:rFonts w:asciiTheme="minorHAnsi" w:hAnsiTheme="minorHAnsi"/>
      <w:sz w:val="20"/>
      <w:szCs w:val="20"/>
    </w:rPr>
  </w:style>
  <w:style w:type="paragraph" w:styleId="31">
    <w:name w:val="Body Text Indent 3"/>
    <w:basedOn w:val="a1"/>
    <w:qFormat/>
    <w:pPr>
      <w:ind w:firstLine="480"/>
    </w:pPr>
    <w:rPr>
      <w:rFonts w:ascii="楷体_GB2312" w:eastAsia="楷体_GB2312"/>
    </w:rPr>
  </w:style>
  <w:style w:type="paragraph" w:styleId="TOC2">
    <w:name w:val="toc 2"/>
    <w:basedOn w:val="a1"/>
    <w:next w:val="a1"/>
    <w:autoRedefine/>
    <w:uiPriority w:val="39"/>
    <w:qFormat/>
    <w:pPr>
      <w:ind w:left="280"/>
      <w:jc w:val="left"/>
    </w:pPr>
    <w:rPr>
      <w:rFonts w:asciiTheme="minorHAnsi" w:hAnsiTheme="minorHAnsi"/>
      <w:b/>
      <w:sz w:val="22"/>
      <w:szCs w:val="22"/>
    </w:rPr>
  </w:style>
  <w:style w:type="paragraph" w:styleId="TOC9">
    <w:name w:val="toc 9"/>
    <w:basedOn w:val="a1"/>
    <w:next w:val="a1"/>
    <w:autoRedefine/>
    <w:qFormat/>
    <w:pPr>
      <w:ind w:left="2240"/>
      <w:jc w:val="left"/>
    </w:pPr>
    <w:rPr>
      <w:rFonts w:asciiTheme="minorHAnsi" w:hAnsiTheme="minorHAnsi"/>
      <w:sz w:val="20"/>
      <w:szCs w:val="20"/>
    </w:rPr>
  </w:style>
  <w:style w:type="paragraph" w:styleId="20">
    <w:name w:val="Body Text 2"/>
    <w:basedOn w:val="a1"/>
    <w:autoRedefine/>
    <w:qFormat/>
    <w:pPr>
      <w:numPr>
        <w:numId w:val="2"/>
      </w:numPr>
      <w:spacing w:after="120" w:line="480" w:lineRule="auto"/>
    </w:pPr>
    <w:rPr>
      <w:rFonts w:eastAsia="黑体"/>
      <w:b/>
      <w:sz w:val="32"/>
    </w:rPr>
  </w:style>
  <w:style w:type="paragraph" w:styleId="af">
    <w:name w:val="Normal (Web)"/>
    <w:basedOn w:val="a1"/>
    <w:uiPriority w:val="99"/>
    <w:qFormat/>
    <w:pPr>
      <w:widowControl/>
      <w:spacing w:before="100" w:beforeAutospacing="1" w:after="100" w:afterAutospacing="1"/>
      <w:jc w:val="left"/>
    </w:pPr>
    <w:rPr>
      <w:rFonts w:ascii="宋体"/>
      <w:kern w:val="0"/>
      <w:sz w:val="24"/>
    </w:rPr>
  </w:style>
  <w:style w:type="paragraph" w:styleId="af0">
    <w:name w:val="Title"/>
    <w:basedOn w:val="a1"/>
    <w:next w:val="a1"/>
    <w:link w:val="af1"/>
    <w:qFormat/>
    <w:pPr>
      <w:spacing w:before="240" w:after="60"/>
      <w:jc w:val="center"/>
      <w:outlineLvl w:val="0"/>
    </w:pPr>
    <w:rPr>
      <w:rFonts w:asciiTheme="majorHAnsi" w:hAnsiTheme="majorHAnsi" w:cstheme="majorBidi"/>
      <w:b/>
      <w:bCs/>
      <w:sz w:val="32"/>
      <w:szCs w:val="32"/>
    </w:rPr>
  </w:style>
  <w:style w:type="table" w:styleId="af2">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2"/>
    <w:qFormat/>
  </w:style>
  <w:style w:type="character" w:styleId="af5">
    <w:name w:val="FollowedHyperlink"/>
    <w:qFormat/>
    <w:rPr>
      <w:color w:val="800080"/>
      <w:u w:val="single"/>
    </w:rPr>
  </w:style>
  <w:style w:type="character" w:styleId="af6">
    <w:name w:val="Hyperlink"/>
    <w:qFormat/>
    <w:rPr>
      <w:color w:val="0000FF"/>
      <w:u w:val="single"/>
    </w:rPr>
  </w:style>
  <w:style w:type="paragraph" w:customStyle="1" w:styleId="11">
    <w:name w:val="11"/>
    <w:basedOn w:val="a1"/>
    <w:autoRedefine/>
    <w:qFormat/>
    <w:pPr>
      <w:widowControl/>
      <w:spacing w:before="120" w:after="120" w:line="288" w:lineRule="auto"/>
      <w:jc w:val="center"/>
    </w:pPr>
    <w:rPr>
      <w:b/>
      <w:bCs/>
      <w:kern w:val="0"/>
      <w:sz w:val="21"/>
      <w:szCs w:val="20"/>
    </w:rPr>
  </w:style>
  <w:style w:type="paragraph" w:customStyle="1" w:styleId="af7">
    <w:name w:val="样式 小二"/>
    <w:qFormat/>
    <w:pPr>
      <w:textAlignment w:val="baseline"/>
      <w:outlineLvl w:val="0"/>
    </w:pPr>
    <w:rPr>
      <w:rFonts w:ascii="Arial" w:hAnsi="Arial" w:cs="Arial"/>
      <w:color w:val="FFFFFF"/>
      <w:sz w:val="36"/>
      <w:szCs w:val="36"/>
    </w:rPr>
  </w:style>
  <w:style w:type="paragraph" w:customStyle="1" w:styleId="10">
    <w:name w:val="样式 1 小二"/>
    <w:qFormat/>
    <w:pPr>
      <w:textAlignment w:val="baseline"/>
      <w:outlineLvl w:val="0"/>
    </w:pPr>
    <w:rPr>
      <w:rFonts w:ascii="Arial" w:hAnsi="Arial" w:cs="Arial"/>
      <w:color w:val="000000"/>
      <w:sz w:val="36"/>
      <w:szCs w:val="36"/>
    </w:rPr>
  </w:style>
  <w:style w:type="paragraph" w:customStyle="1" w:styleId="a0">
    <w:name w:val="图"/>
    <w:basedOn w:val="a1"/>
    <w:next w:val="a1"/>
    <w:link w:val="Char"/>
    <w:qFormat/>
    <w:pPr>
      <w:numPr>
        <w:numId w:val="3"/>
      </w:numPr>
      <w:adjustRightInd w:val="0"/>
      <w:spacing w:before="60" w:after="60" w:line="360" w:lineRule="atLeast"/>
      <w:jc w:val="center"/>
      <w:textAlignment w:val="baseline"/>
    </w:pPr>
    <w:rPr>
      <w:rFonts w:eastAsia="黑体"/>
      <w:b/>
      <w:kern w:val="0"/>
      <w:sz w:val="24"/>
      <w:szCs w:val="20"/>
    </w:rPr>
  </w:style>
  <w:style w:type="character" w:customStyle="1" w:styleId="Char">
    <w:name w:val="图 Char"/>
    <w:link w:val="a0"/>
    <w:qFormat/>
    <w:rPr>
      <w:rFonts w:eastAsia="黑体"/>
      <w:b/>
      <w:sz w:val="24"/>
    </w:rPr>
  </w:style>
  <w:style w:type="character" w:customStyle="1" w:styleId="21">
    <w:name w:val="标题 2 字符"/>
    <w:link w:val="2"/>
    <w:qFormat/>
    <w:rPr>
      <w:rFonts w:ascii="Arial" w:eastAsia="黑体" w:hAnsi="Arial"/>
      <w:b/>
      <w:bCs/>
      <w:kern w:val="2"/>
      <w:sz w:val="32"/>
      <w:szCs w:val="32"/>
    </w:rPr>
  </w:style>
  <w:style w:type="paragraph" w:styleId="a">
    <w:name w:val="List Paragraph"/>
    <w:basedOn w:val="a1"/>
    <w:uiPriority w:val="34"/>
    <w:qFormat/>
    <w:pPr>
      <w:numPr>
        <w:numId w:val="4"/>
      </w:numPr>
    </w:pPr>
    <w:rPr>
      <w:rFonts w:asciiTheme="minorEastAsia" w:eastAsiaTheme="minorEastAsia" w:hAnsiTheme="minorEastAsia" w:cs="Arial"/>
      <w:szCs w:val="18"/>
    </w:rPr>
  </w:style>
  <w:style w:type="paragraph" w:customStyle="1" w:styleId="12">
    <w:name w:val="列出段落1"/>
    <w:basedOn w:val="a1"/>
    <w:qFormat/>
    <w:pPr>
      <w:ind w:firstLine="420"/>
    </w:pPr>
  </w:style>
  <w:style w:type="character" w:customStyle="1" w:styleId="ae">
    <w:name w:val="副标题 字符"/>
    <w:link w:val="ad"/>
    <w:qFormat/>
    <w:rPr>
      <w:rFonts w:ascii="Calibri" w:hAnsi="Calibri" w:cs="Times New Roman"/>
      <w:b/>
      <w:bCs/>
      <w:kern w:val="28"/>
      <w:sz w:val="32"/>
      <w:szCs w:val="32"/>
    </w:rPr>
  </w:style>
  <w:style w:type="character" w:customStyle="1" w:styleId="a8">
    <w:name w:val="批注框文本 字符"/>
    <w:basedOn w:val="a2"/>
    <w:link w:val="a7"/>
    <w:qFormat/>
    <w:rPr>
      <w:rFonts w:ascii="Heiti SC Light" w:eastAsia="Heiti SC Light"/>
      <w:kern w:val="2"/>
      <w:sz w:val="18"/>
      <w:szCs w:val="18"/>
    </w:rPr>
  </w:style>
  <w:style w:type="character" w:customStyle="1" w:styleId="af1">
    <w:name w:val="标题 字符"/>
    <w:basedOn w:val="a2"/>
    <w:link w:val="af0"/>
    <w:qFormat/>
    <w:rPr>
      <w:rFonts w:asciiTheme="majorHAnsi" w:hAnsiTheme="majorHAnsi" w:cstheme="majorBidi"/>
      <w:b/>
      <w:bCs/>
      <w:kern w:val="2"/>
      <w:sz w:val="32"/>
      <w:szCs w:val="32"/>
    </w:rPr>
  </w:style>
  <w:style w:type="paragraph" w:customStyle="1" w:styleId="af8">
    <w:name w:val="文档正文"/>
    <w:basedOn w:val="a1"/>
    <w:link w:val="Char0"/>
    <w:qFormat/>
    <w:pPr>
      <w:adjustRightInd w:val="0"/>
      <w:spacing w:beforeLines="50" w:afterLines="50" w:line="360" w:lineRule="atLeast"/>
      <w:ind w:firstLine="482"/>
      <w:textAlignment w:val="baseline"/>
    </w:pPr>
    <w:rPr>
      <w:kern w:val="0"/>
      <w:sz w:val="24"/>
      <w:szCs w:val="20"/>
    </w:rPr>
  </w:style>
  <w:style w:type="paragraph" w:customStyle="1" w:styleId="Char1">
    <w:name w:val="Char"/>
    <w:basedOn w:val="a5"/>
    <w:autoRedefine/>
    <w:qFormat/>
    <w:pPr>
      <w:spacing w:beforeLines="50" w:afterLines="50"/>
    </w:pPr>
    <w:rPr>
      <w:rFonts w:ascii="Tahoma" w:hAnsi="Tahoma"/>
      <w:sz w:val="24"/>
    </w:rPr>
  </w:style>
  <w:style w:type="character" w:customStyle="1" w:styleId="Char0">
    <w:name w:val="文档正文 Char"/>
    <w:basedOn w:val="a2"/>
    <w:link w:val="af8"/>
    <w:qFormat/>
    <w:rPr>
      <w:sz w:val="24"/>
    </w:rPr>
  </w:style>
  <w:style w:type="paragraph" w:customStyle="1" w:styleId="13">
    <w:name w:val="修订1"/>
    <w:hidden/>
    <w:uiPriority w:val="99"/>
    <w:semiHidden/>
    <w:qFormat/>
    <w:rPr>
      <w:kern w:val="2"/>
      <w:sz w:val="28"/>
      <w:szCs w:val="24"/>
    </w:rPr>
  </w:style>
  <w:style w:type="character" w:customStyle="1" w:styleId="40">
    <w:name w:val="标题 4 字符"/>
    <w:basedOn w:val="a2"/>
    <w:link w:val="4"/>
    <w:semiHidden/>
    <w:qFormat/>
    <w:rPr>
      <w:rFonts w:asciiTheme="majorHAnsi" w:eastAsiaTheme="majorEastAsia" w:hAnsiTheme="majorHAnsi" w:cstheme="majorBidi"/>
      <w:b/>
      <w:bCs/>
      <w:kern w:val="2"/>
      <w:sz w:val="28"/>
      <w:szCs w:val="28"/>
    </w:rPr>
  </w:style>
  <w:style w:type="character" w:customStyle="1" w:styleId="50">
    <w:name w:val="标题 5 字符"/>
    <w:basedOn w:val="a2"/>
    <w:link w:val="5"/>
    <w:semiHidden/>
    <w:qFormat/>
    <w:rPr>
      <w:b/>
      <w:bCs/>
      <w:kern w:val="2"/>
      <w:sz w:val="28"/>
      <w:szCs w:val="28"/>
    </w:rPr>
  </w:style>
  <w:style w:type="character" w:customStyle="1" w:styleId="60">
    <w:name w:val="标题 6 字符"/>
    <w:basedOn w:val="a2"/>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semiHidden/>
    <w:qFormat/>
    <w:rPr>
      <w:b/>
      <w:bCs/>
      <w:kern w:val="2"/>
      <w:sz w:val="24"/>
      <w:szCs w:val="24"/>
    </w:rPr>
  </w:style>
  <w:style w:type="character" w:customStyle="1" w:styleId="80">
    <w:name w:val="标题 8 字符"/>
    <w:basedOn w:val="a2"/>
    <w:link w:val="8"/>
    <w:semiHidden/>
    <w:qFormat/>
    <w:rPr>
      <w:rFonts w:asciiTheme="majorHAnsi" w:eastAsiaTheme="majorEastAsia" w:hAnsiTheme="majorHAnsi" w:cstheme="majorBidi"/>
      <w:kern w:val="2"/>
      <w:sz w:val="24"/>
      <w:szCs w:val="24"/>
    </w:rPr>
  </w:style>
  <w:style w:type="character" w:customStyle="1" w:styleId="90">
    <w:name w:val="标题 9 字符"/>
    <w:basedOn w:val="a2"/>
    <w:link w:val="9"/>
    <w:semiHidden/>
    <w:qFormat/>
    <w:rPr>
      <w:rFonts w:asciiTheme="majorHAnsi" w:eastAsiaTheme="majorEastAsia" w:hAnsiTheme="majorHAnsi" w:cstheme="majorBidi"/>
      <w:kern w:val="2"/>
      <w:sz w:val="21"/>
      <w:szCs w:val="21"/>
    </w:rPr>
  </w:style>
  <w:style w:type="paragraph" w:styleId="af9">
    <w:name w:val="Quote"/>
    <w:basedOn w:val="a1"/>
    <w:next w:val="a1"/>
    <w:link w:val="afa"/>
    <w:uiPriority w:val="29"/>
    <w:qFormat/>
    <w:rPr>
      <w:rFonts w:ascii="华文仿宋" w:eastAsia="华文仿宋" w:hAnsi="华文仿宋"/>
      <w:i/>
    </w:rPr>
  </w:style>
  <w:style w:type="character" w:customStyle="1" w:styleId="afa">
    <w:name w:val="引用 字符"/>
    <w:basedOn w:val="a2"/>
    <w:link w:val="af9"/>
    <w:uiPriority w:val="29"/>
    <w:qFormat/>
    <w:rPr>
      <w:rFonts w:ascii="华文仿宋" w:eastAsia="华文仿宋" w:hAnsi="华文仿宋"/>
      <w:i/>
      <w:kern w:val="2"/>
      <w:sz w:val="28"/>
      <w:szCs w:val="24"/>
    </w:rPr>
  </w:style>
  <w:style w:type="paragraph" w:customStyle="1" w:styleId="afb">
    <w:name w:val="图片"/>
    <w:basedOn w:val="a1"/>
    <w:qFormat/>
    <w:pPr>
      <w:jc w:val="center"/>
    </w:pPr>
  </w:style>
  <w:style w:type="character" w:customStyle="1" w:styleId="30">
    <w:name w:val="标题 3 字符"/>
    <w:basedOn w:val="a2"/>
    <w:link w:val="3"/>
    <w:qFormat/>
    <w:rPr>
      <w:b/>
      <w:sz w:val="32"/>
    </w:rPr>
  </w:style>
  <w:style w:type="paragraph" w:customStyle="1" w:styleId="afc">
    <w:name w:val="注释"/>
    <w:basedOn w:val="a1"/>
    <w:qFormat/>
    <w:rPr>
      <w:rFonts w:eastAsia="仿宋"/>
      <w:i/>
      <w:color w:val="A6A6A6" w:themeColor="background1" w:themeShade="A6"/>
    </w:rPr>
  </w:style>
  <w:style w:type="paragraph" w:customStyle="1" w:styleId="14">
    <w:name w:val="样式1"/>
    <w:basedOn w:val="a1"/>
    <w:qFormat/>
    <w:rPr>
      <w:rFonts w:ascii="宋体" w:hAnsi="宋体"/>
    </w:rPr>
  </w:style>
  <w:style w:type="character" w:customStyle="1" w:styleId="15">
    <w:name w:val="未处理的提及1"/>
    <w:basedOn w:val="a2"/>
    <w:qFormat/>
    <w:rPr>
      <w:color w:val="605E5C"/>
      <w:shd w:val="clear" w:color="auto" w:fill="E1DFDD"/>
    </w:rPr>
  </w:style>
  <w:style w:type="character" w:customStyle="1" w:styleId="aa">
    <w:name w:val="页脚 字符"/>
    <w:basedOn w:val="a2"/>
    <w:link w:val="a9"/>
    <w:uiPriority w:val="99"/>
    <w:qFormat/>
    <w:rPr>
      <w:kern w:val="2"/>
      <w:sz w:val="18"/>
      <w:szCs w:val="18"/>
    </w:rPr>
  </w:style>
  <w:style w:type="character" w:customStyle="1" w:styleId="ac">
    <w:name w:val="页眉 字符"/>
    <w:basedOn w:val="a2"/>
    <w:link w:val="ab"/>
    <w:uiPriority w:val="99"/>
    <w:qFormat/>
    <w:rPr>
      <w:kern w:val="2"/>
      <w:sz w:val="18"/>
      <w:szCs w:val="18"/>
    </w:rPr>
  </w:style>
  <w:style w:type="character" w:customStyle="1" w:styleId="exped-token">
    <w:name w:val="exped-token"/>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769</Characters>
  <Application>Microsoft Office Word</Application>
  <DocSecurity>0</DocSecurity>
  <Lines>40</Lines>
  <Paragraphs>16</Paragraphs>
  <ScaleCrop>false</ScaleCrop>
  <Company>succez</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行政处罚听证告知书</dc:title>
  <dc:creator>yk</dc:creator>
  <cp:lastModifiedBy>王锦菲</cp:lastModifiedBy>
  <cp:revision>570</cp:revision>
  <cp:lastPrinted>2016-03-08T00:24:00Z</cp:lastPrinted>
  <dcterms:created xsi:type="dcterms:W3CDTF">2020-06-24T23:50:00Z</dcterms:created>
  <dcterms:modified xsi:type="dcterms:W3CDTF">2026-01-26T06:40:00Z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eyJoZGlkIjoiNGQwMGJlNThmZDU4ZDk0YjRkM2Q4YTM2MWUzZTAwM2EiLCJ1c2VySWQiOiIxNDE2MzU2NzI0In0=</vt:lpwstr>
  </property>
  <property fmtid="{D5CDD505-2E9C-101B-9397-08002B2CF9AE}" pid="3" name="KSOProductBuildVer">
    <vt:lpwstr>2052-12.1.2.23578</vt:lpwstr>
  </property>
  <property fmtid="{D5CDD505-2E9C-101B-9397-08002B2CF9AE}" pid="4" name="ICV">
    <vt:lpwstr>3309C50B480149D99E239D79E5EBD181_13</vt:lpwstr>
  </property>
</Properties>
</file>