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武汉市江夏区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农产品仓储保鲜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冷链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设施建设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根据《市农业农村局办公室关于印发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2024年度农产品仓储保鲜冷链物流设施建设实施方案的通知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》（武农办〔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2024〕15号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）文件精神，加快推进项目建设，现制定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2024年度农产品仓储保鲜冷链物流设施建设项目申报指南如下。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（一）在本区登记注册，具有合法经营资格的农业农头企业、农民专业合作社、家庭农场等农业经营主体。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（二）申报主体有冷链设施需求、有资金实力、有农业设施用地或闲置房屋和厂房、有用电保障。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（三）申报主体围绕蔬菜、畜禽、水产、水果等鲜活农产品生产和流通领域，可延伸至农产品加工领域。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（四）申报主体落实农业设施用地报备手续（或可对闲置房屋、厂房进行保温隔热改造，安装机械制冷设备，改建为冷库）。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、建设目标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、建设内容和</w:t>
      </w:r>
      <w:r>
        <w:rPr>
          <w:rFonts w:hint="eastAsia"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建设目标。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新建扩建</w:t>
      </w:r>
      <w:r>
        <w:rPr>
          <w:rFonts w:hint="eastAsia" w:ascii="仿宋" w:hAnsi="仿宋" w:eastAsia="仿宋" w:cs="仿宋"/>
          <w:sz w:val="32"/>
          <w:szCs w:val="32"/>
        </w:rPr>
        <w:t>农产品仓储保鲜冷链设施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见实施方案。</w:t>
      </w:r>
    </w:p>
    <w:p>
      <w:pPr>
        <w:widowControl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补贴标准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按照“自愿申报、自主建设、以奖代补、先建后补”的原则，支持建设主体2024年度新改扩建或2023年已立项建设但存在兑付奖补缺口的农产品仓储保鲜冷链设施项目。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单个主体最高补贴比例不超过</w:t>
      </w:r>
      <w:r>
        <w:rPr>
          <w:rFonts w:ascii="Times New Roman" w:hAnsi="Times New Roman" w:eastAsia="仿宋_GB2312"/>
          <w:sz w:val="32"/>
          <w:szCs w:val="32"/>
        </w:rPr>
        <w:t>仓储保鲜冷链物流设施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总造价的50%，最高补贴金额不超过100万元，最低</w:t>
      </w:r>
      <w:r>
        <w:rPr>
          <w:rFonts w:ascii="Times New Roman" w:hAnsi="Times New Roman" w:eastAsia="仿宋_GB2312"/>
          <w:sz w:val="32"/>
          <w:szCs w:val="32"/>
        </w:rPr>
        <w:t>冷库容量不低于100立方米。其中，</w:t>
      </w:r>
      <w:r>
        <w:rPr>
          <w:rFonts w:ascii="Times New Roman" w:hAnsi="Times New Roman" w:eastAsia="仿宋_GB2312"/>
          <w:color w:val="000000"/>
          <w:sz w:val="32"/>
          <w:szCs w:val="32"/>
        </w:rPr>
        <w:t>配套设施设备</w:t>
      </w:r>
      <w:r>
        <w:rPr>
          <w:rFonts w:ascii="Times New Roman" w:hAnsi="Times New Roman" w:eastAsia="仿宋_GB2312"/>
          <w:sz w:val="32"/>
          <w:szCs w:val="32"/>
        </w:rPr>
        <w:t>不超过项目总造价的50%。已纳入或已享受中央、省、市相关政策扶持范围的项目不得重复奖补。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（一）申报单位提供农业经营主体证明材料扫描件和简介（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300字以上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）申报单位提供农业设施用地审批证明材料，利用闲置厂房和房屋改建冷库的需提供三年以上租赁合同。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（三）农产品仓储保鲜冷链设施建设项目申报书。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**项目真实性承诺书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四、申报程序及时间安排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（一）区农业农村局受理申报（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2024年6-10月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（二）区农业农村局组织专班对申报材料进行审核，评审结果交区农业农村局研究决定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2024年6-10月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（三）项目实施主体明确后及时在网上进行公示，公示期满后予以立项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2024年7-10月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汇编成册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3份，报武汉市江夏区农业农村局201办公室（农产品质量安全监督管理科）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联系人：李雷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话：13720175549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"mailto:545494517@QQ.com"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279887285@QQ.com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 址：武汉市江夏区纸坊街江夏大道148号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**项目真实性承诺书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武汉市江夏区农业农村局：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我单位近三年无违法、违规行为，无拖欠应缴还的财政资金，没有被列入信用中国、信用湖北、国家企业信用信息公示系统严重违法失信企业“黑名单”以及其他领域企业“黑名单”。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2.本单位申报的此类项目不存在重复申报，没有在其他部门申报相同项目。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我单位申报的项目申报书及附件材料均真实、合法，如有违反，贵局可以直接取消项目资格，若已经获得重复政策支持，则本单位承诺于贵局通知之日起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15日内将已获得的资金退回至贵局指定账户。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4.本单位在项目施工过程中严格遵守国家有关安全生产规定，对安全生产承担全部责任。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法人代表（签字）：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BD7A6"/>
    <w:rsid w:val="E7FBD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oc 5"/>
    <w:basedOn w:val="1"/>
    <w:next w:val="1"/>
    <w:qFormat/>
    <w:uiPriority w:val="39"/>
    <w:pPr>
      <w:ind w:left="16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2024-06-07T09:30:00Z</dcterms:created>
  <dc:creator>年轮</dc:creator>
  <cp:lastModifiedBy>年轮</cp:lastModifiedBy>
  <dcterms:modified xsi:type="dcterms:W3CDTF">2024-06-07T09:33:46Z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