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B10F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617C5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《武汉市江夏区国民经济和社会发展</w:t>
      </w:r>
    </w:p>
    <w:p w14:paraId="34B26CB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个五年规划纲要》解读</w:t>
      </w:r>
    </w:p>
    <w:p w14:paraId="6FB51B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textAlignment w:val="auto"/>
        <w:rPr>
          <w:rFonts w:hint="eastAsia"/>
        </w:rPr>
      </w:pPr>
      <w:bookmarkStart w:id="0" w:name="_GoBack"/>
      <w:bookmarkEnd w:id="0"/>
    </w:p>
    <w:p w14:paraId="76C638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黑体" w:hAnsi="宋体" w:eastAsia="黑体" w:cs="黑体"/>
          <w:b w:val="0"/>
          <w:bCs w:val="0"/>
          <w:sz w:val="32"/>
          <w:szCs w:val="32"/>
        </w:rPr>
      </w:pPr>
    </w:p>
    <w:p w14:paraId="2235EA7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b w:val="0"/>
          <w:bCs w:val="0"/>
          <w:sz w:val="32"/>
          <w:szCs w:val="32"/>
        </w:rPr>
      </w:pPr>
      <w:r>
        <w:rPr>
          <w:rFonts w:ascii="黑体" w:hAnsi="宋体" w:eastAsia="黑体" w:cs="黑体"/>
          <w:b w:val="0"/>
          <w:bCs w:val="0"/>
          <w:sz w:val="32"/>
          <w:szCs w:val="32"/>
        </w:rPr>
        <w:t>一、《纲要》出台背景</w:t>
      </w:r>
    </w:p>
    <w:p w14:paraId="5679734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20" w:firstLineChars="200"/>
        <w:jc w:val="both"/>
        <w:textAlignment w:val="auto"/>
      </w:pPr>
      <w:r>
        <w:rPr>
          <w:rFonts w:hint="default" w:ascii="Times New Roman" w:hAnsi="Times New Roman" w:cs="Times New Roman"/>
          <w:sz w:val="31"/>
          <w:szCs w:val="31"/>
        </w:rPr>
        <w:t>“</w:t>
      </w:r>
      <w:r>
        <w:rPr>
          <w:rFonts w:ascii="仿宋_GB2312" w:eastAsia="仿宋_GB2312" w:cs="仿宋_GB2312"/>
          <w:sz w:val="31"/>
          <w:szCs w:val="31"/>
        </w:rPr>
        <w:t>十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四</w:t>
      </w:r>
      <w:r>
        <w:rPr>
          <w:rFonts w:ascii="仿宋_GB2312" w:eastAsia="仿宋_GB2312" w:cs="仿宋_GB2312"/>
          <w:sz w:val="31"/>
          <w:szCs w:val="31"/>
        </w:rPr>
        <w:t>五</w:t>
      </w:r>
      <w:r>
        <w:rPr>
          <w:rFonts w:hint="default" w:ascii="Times New Roman" w:hAnsi="Times New Roman" w:cs="Times New Roman"/>
          <w:sz w:val="31"/>
          <w:szCs w:val="31"/>
        </w:rPr>
        <w:t>”</w:t>
      </w:r>
      <w:r>
        <w:rPr>
          <w:rFonts w:hint="eastAsia" w:ascii="仿宋_GB2312" w:eastAsia="仿宋_GB2312" w:cs="仿宋_GB2312"/>
          <w:sz w:val="31"/>
          <w:szCs w:val="31"/>
        </w:rPr>
        <w:t>时期，面对错综复杂的外部环境和艰巨繁重的改革发展稳定任务，全区上下深入贯彻落实习近平新时代中国特色社会主义思想，紧扣全省“支点建设”、全市“五个中心”部署，全力推进“五区”战略，奋力建设“五个江夏”，勇立潮头、勇当尖兵，综合经济稳进向好、科创动能持续集聚、改革攻坚强劲有力、生态环境不断优化、人民生活更加美好、城乡面貌加速蝶变、区域价值愈发凸显、党建引领坚实有力，顺利完成“十四五”规划主要目标任务，高质量发展的特征不断积累和显现，全区经济实力、科技实力、综合竞争力实现历史性跨越。</w:t>
      </w:r>
    </w:p>
    <w:p w14:paraId="1B3DE28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20" w:firstLineChars="200"/>
        <w:jc w:val="both"/>
        <w:textAlignment w:val="auto"/>
        <w:rPr>
          <w:rFonts w:hint="eastAsia" w:ascii="仿宋_GB2312" w:eastAsia="仿宋_GB2312" w:cs="仿宋_GB2312"/>
          <w:sz w:val="31"/>
          <w:szCs w:val="31"/>
          <w:lang w:eastAsia="zh-CN"/>
        </w:rPr>
      </w:pPr>
      <w:r>
        <w:rPr>
          <w:rFonts w:hint="eastAsia" w:ascii="仿宋_GB2312" w:eastAsia="仿宋_GB2312" w:cs="仿宋_GB2312"/>
          <w:sz w:val="31"/>
          <w:szCs w:val="31"/>
          <w:lang w:eastAsia="zh-CN"/>
        </w:rPr>
        <w:t>“</w:t>
      </w:r>
      <w:r>
        <w:rPr>
          <w:rFonts w:hint="default" w:ascii="仿宋_GB2312" w:eastAsia="仿宋_GB2312" w:cs="仿宋_GB2312"/>
          <w:sz w:val="31"/>
          <w:szCs w:val="31"/>
        </w:rPr>
        <w:t>十五五”时期，是基本实现社会主义现代化夯实基础、全面发力的关键时期，也是江夏加快建成中国式现代化超大城市新城区范例乘势发力、全面提速的关键时期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。</w:t>
      </w:r>
      <w:r>
        <w:rPr>
          <w:rFonts w:hint="default" w:ascii="仿宋_GB2312" w:eastAsia="仿宋_GB2312" w:cs="仿宋_GB2312"/>
          <w:sz w:val="31"/>
          <w:szCs w:val="31"/>
        </w:rPr>
        <w:t>从发展大局看，</w:t>
      </w:r>
      <w:r>
        <w:rPr>
          <w:rFonts w:hint="eastAsia" w:ascii="仿宋_GB2312" w:eastAsia="仿宋_GB2312" w:cs="仿宋_GB2312"/>
          <w:sz w:val="31"/>
          <w:szCs w:val="31"/>
        </w:rPr>
        <w:t>江夏区处于战略地位提升期、优势转化加速期、城市能级跃升期、转型发展冲刺期，机遇大于挑战，确定性多于不确定性，有利条件强于不利条件。要持续保持战略定力，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增强</w:t>
      </w:r>
      <w:r>
        <w:rPr>
          <w:rFonts w:hint="eastAsia" w:ascii="仿宋_GB2312" w:eastAsia="仿宋_GB2312" w:cs="仿宋_GB2312"/>
          <w:sz w:val="31"/>
          <w:szCs w:val="31"/>
        </w:rPr>
        <w:t>必胜信心，积极识变应变求变。科学编制“十五五”规划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纲要</w:t>
      </w:r>
      <w:r>
        <w:rPr>
          <w:rFonts w:hint="eastAsia" w:ascii="仿宋_GB2312" w:eastAsia="仿宋_GB2312" w:cs="仿宋_GB2312"/>
          <w:sz w:val="31"/>
          <w:szCs w:val="31"/>
        </w:rPr>
        <w:t>，是明确战略定位、锚定主要目标、部署重大任务的关键抓手，是奋力推动江夏高质量发展迈上新台阶的行动纲领。</w:t>
      </w:r>
    </w:p>
    <w:p w14:paraId="104EEC0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黑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sz w:val="32"/>
          <w:szCs w:val="32"/>
        </w:rPr>
        <w:t>二、《纲要》编制过程</w:t>
      </w:r>
    </w:p>
    <w:p w14:paraId="31EA60A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区委、区政府高度重视“十五五”规划编制工作，区委、区政府主要领导亲自谋划，多次专题研究部署</w:t>
      </w:r>
      <w:r>
        <w:rPr>
          <w:rFonts w:hint="eastAsia" w:ascii="仿宋_GB2312" w:eastAsia="仿宋_GB2312" w:cs="仿宋_GB2312"/>
          <w:sz w:val="31"/>
          <w:szCs w:val="31"/>
        </w:rPr>
        <w:t>。编制过程中，始终做到加强顶层设计和坚持问计于民相统一，通过区委、区政府专题工作会议，区人大、区政协专题调研会议，专家研讨会、实地走访调研、线上建言献策等方式开门问策、集思广益，经过多轮修改，不断修订完善《武汉市江夏区国民经济和社会发展第十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五</w:t>
      </w:r>
      <w:r>
        <w:rPr>
          <w:rFonts w:hint="eastAsia" w:ascii="仿宋_GB2312" w:eastAsia="仿宋_GB2312" w:cs="仿宋_GB2312"/>
          <w:sz w:val="31"/>
          <w:szCs w:val="31"/>
        </w:rPr>
        <w:t>个五年规划纲要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（草案）</w:t>
      </w:r>
      <w:r>
        <w:rPr>
          <w:rFonts w:hint="eastAsia" w:ascii="仿宋_GB2312" w:eastAsia="仿宋_GB2312" w:cs="仿宋_GB2312"/>
          <w:sz w:val="31"/>
          <w:szCs w:val="31"/>
        </w:rPr>
        <w:t>》。之后根据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相关规定</w:t>
      </w:r>
      <w:r>
        <w:rPr>
          <w:rFonts w:hint="eastAsia" w:ascii="仿宋_GB2312" w:eastAsia="仿宋_GB2312" w:cs="仿宋_GB2312"/>
          <w:sz w:val="31"/>
          <w:szCs w:val="31"/>
        </w:rPr>
        <w:t>，履行了专家论证、衔接协调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、</w:t>
      </w:r>
      <w:r>
        <w:rPr>
          <w:rFonts w:hint="eastAsia" w:ascii="仿宋_GB2312" w:eastAsia="仿宋_GB2312" w:cs="仿宋_GB2312"/>
          <w:sz w:val="31"/>
          <w:szCs w:val="31"/>
        </w:rPr>
        <w:t>报送审查等规划编制程序。</w:t>
      </w:r>
      <w:r>
        <w:rPr>
          <w:rFonts w:hint="default" w:ascii="Times New Roman" w:hAnsi="Times New Roman" w:eastAsia="仿宋_GB2312" w:cs="Times New Roman"/>
          <w:sz w:val="31"/>
          <w:szCs w:val="31"/>
        </w:rPr>
        <w:t>20</w:t>
      </w:r>
      <w:r>
        <w:rPr>
          <w:rFonts w:hint="eastAsia" w:ascii="Times New Roman" w:hAnsi="Times New Roman" w:eastAsia="仿宋_GB2312" w:cs="Times New Roman"/>
          <w:sz w:val="31"/>
          <w:szCs w:val="31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1"/>
          <w:szCs w:val="31"/>
        </w:rPr>
        <w:t>年</w:t>
      </w:r>
      <w:r>
        <w:rPr>
          <w:rFonts w:hint="eastAsia" w:ascii="Times New Roman" w:hAnsi="Times New Roman" w:eastAsia="仿宋_GB2312" w:cs="Times New Roman"/>
          <w:sz w:val="31"/>
          <w:szCs w:val="31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1"/>
          <w:szCs w:val="31"/>
        </w:rPr>
        <w:t>月</w:t>
      </w:r>
      <w:r>
        <w:rPr>
          <w:rFonts w:hint="eastAsia" w:ascii="Times New Roman" w:hAnsi="Times New Roman" w:eastAsia="仿宋_GB2312" w:cs="Times New Roman"/>
          <w:sz w:val="31"/>
          <w:szCs w:val="31"/>
          <w:lang w:val="en-US" w:eastAsia="zh-CN"/>
        </w:rPr>
        <w:t>31日</w:t>
      </w:r>
      <w:r>
        <w:rPr>
          <w:rFonts w:hint="default" w:ascii="Times New Roman" w:hAnsi="Times New Roman" w:eastAsia="仿宋_GB2312" w:cs="Times New Roman"/>
          <w:sz w:val="31"/>
          <w:szCs w:val="31"/>
        </w:rPr>
        <w:t>，</w:t>
      </w:r>
      <w:r>
        <w:rPr>
          <w:rFonts w:hint="eastAsia" w:ascii="仿宋_GB2312" w:eastAsia="仿宋_GB2312" w:cs="仿宋_GB2312"/>
          <w:sz w:val="31"/>
          <w:szCs w:val="31"/>
        </w:rPr>
        <w:t>江夏区第六届人民代表大会第五次会议审议并通过了《江夏区国民经济和社会发展第十五个五年规划纲要》。</w:t>
      </w:r>
    </w:p>
    <w:p w14:paraId="0696D6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sz w:val="32"/>
          <w:szCs w:val="32"/>
        </w:rPr>
        <w:t>三、《纲要》主要内容</w:t>
      </w:r>
    </w:p>
    <w:p w14:paraId="5D3C809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20" w:firstLineChars="200"/>
        <w:jc w:val="both"/>
        <w:textAlignment w:val="auto"/>
      </w:pPr>
      <w:r>
        <w:rPr>
          <w:rFonts w:hint="eastAsia" w:ascii="仿宋_GB2312" w:eastAsia="仿宋_GB2312" w:cs="仿宋_GB2312"/>
          <w:sz w:val="31"/>
          <w:szCs w:val="31"/>
        </w:rPr>
        <w:t>《纲要》由</w:t>
      </w:r>
      <w:r>
        <w:rPr>
          <w:rFonts w:hint="default" w:ascii="Times New Roman" w:hAnsi="Times New Roman" w:cs="Times New Roman"/>
          <w:sz w:val="31"/>
          <w:szCs w:val="31"/>
        </w:rPr>
        <w:t>1</w:t>
      </w:r>
      <w:r>
        <w:rPr>
          <w:rFonts w:hint="eastAsia" w:ascii="Times New Roman" w:hAnsi="Times New Roman" w:cs="Times New Roman"/>
          <w:sz w:val="31"/>
          <w:szCs w:val="31"/>
          <w:lang w:val="en-US" w:eastAsia="zh-CN"/>
        </w:rPr>
        <w:t>4</w:t>
      </w:r>
      <w:r>
        <w:rPr>
          <w:rFonts w:hint="eastAsia" w:ascii="仿宋_GB2312" w:eastAsia="仿宋_GB2312" w:cs="仿宋_GB2312"/>
          <w:sz w:val="31"/>
          <w:szCs w:val="31"/>
        </w:rPr>
        <w:t>个章节构成，分为三个部分：</w:t>
      </w:r>
    </w:p>
    <w:p w14:paraId="5650E9B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第一部分：有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个章节，主要阐述“十五五”时期的发展基础、发展环</w:t>
      </w:r>
      <w:r>
        <w:rPr>
          <w:rFonts w:hint="eastAsia" w:ascii="楷体_GB2312" w:hAnsi="楷体_GB2312" w:eastAsia="楷体_GB2312" w:cs="楷体_GB2312"/>
          <w:sz w:val="32"/>
          <w:szCs w:val="32"/>
        </w:rPr>
        <w:t>境、总体思路和奋斗目标。</w:t>
      </w:r>
    </w:p>
    <w:p w14:paraId="06362E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发展基础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概括性总结了我区“十四五”时期经济社会发展取得的总体成绩。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发展环境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即从全球大环境、全国新发展格局、江夏自身发展优势等角度，客观分析研判江夏所面临的机遇与挑战。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总体思路和奋斗目标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即锚定建设中国式现代化超大城市新城区范例，聚焦“人产城乡”融合发展，以强功能、提品质、彰特色为战略导向，发挥比较优势，明确主攻方向，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奋力打造中部地区先进制造业基地、武汉都市圈科技策源和转化高地、武汉城市重要新中心、超大城市周边现代都市农业样板、长江中游城市群区域协同发展重要节点，确保到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2030年中国式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现代化超大城市新城区范例建设取得决定性进展，为基本实现社会主义现代化奠定更加坚实的基础。</w:t>
      </w:r>
    </w:p>
    <w:p w14:paraId="330E5F9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  <w:t>第二部分：有</w:t>
      </w:r>
      <w:r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  <w:t>1个章节，采取分领域分章阐述</w:t>
      </w:r>
      <w:r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  <w:t>十五五</w:t>
      </w:r>
      <w:r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  <w:t>时期全区经济社会发展的基本蓝图和重点任务。</w:t>
      </w:r>
    </w:p>
    <w:p w14:paraId="77EFC4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第三章：聚焦转型融合  积极构建以四大产业集群为骨干的先进制造业基地。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主要是加快构建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43X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”现代化产业体系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大集群、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个新兴赛道、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个未来产业）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大集群”即汽车零部件及整车产业集群、光电子信息产业集群、“中国药谷”产业集群、高端装备产业集群。“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个新兴赛道”即数智经济、新能源、新材料。“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个未来产业”即光量子、生物制造、低空经济、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氢能、具身智能、第六代移动通信等，另外还提出了科技服务、商务服务、人力资源、商贸物流、现代金融、都市文旅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个方面的现代服务业。</w:t>
      </w:r>
    </w:p>
    <w:p w14:paraId="5623F9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第四章：坚持创新赋能  打造以产创融合为引领的科创大湖区。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主要是构建汤逊湖科技城为核心的科技创新力量、强化企业科技创新主体地位、建设武汉都市圈科技成果转移转化首选地、营造具有区域竞争力的开放创新生态。</w:t>
      </w:r>
    </w:p>
    <w:p w14:paraId="58994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第五章：积极扩大内需  深度融入新发展格局。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主要是激发品质消费新活力、培育有效投资新动能、融入全国统一大市场。</w:t>
      </w:r>
    </w:p>
    <w:p w14:paraId="37D92B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第六章：优化空间布局  加快建设功能复合万物生长的武汉新中心。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主要是构建品质湖区新格局、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重塑楚天首县新面貌、打造城市治理新典范、织密“路能水智”新网络。</w:t>
      </w:r>
    </w:p>
    <w:p w14:paraId="704C94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第七章：推进乡村振兴  打造超大城市现代都市农业样板。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主要是推动农业发展有奔头、建设和美乡村有看头、促进农民致富有甜头。</w:t>
      </w:r>
    </w:p>
    <w:p w14:paraId="5A2CE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第八章：加强文化传承  打造人心所向的文旅目的地。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主要是擦亮千年古郡文化标识、健全公共文化服务体系、促进文旅融合错位发展。</w:t>
      </w:r>
    </w:p>
    <w:p w14:paraId="35339E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第九章：促进内优外联  构建武汉都市圈开放新枢纽。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主要是强化开放平台通道建设、着力提升外资外贸水平、打造区域开放协作高地。</w:t>
      </w:r>
    </w:p>
    <w:p w14:paraId="14D5B1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十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章：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践行绿色低碳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打造人与自然和谐共生的美丽江夏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主要是全面强化生态保护修复、深入推进污染防治攻坚、加快推进全面绿色转型。</w:t>
      </w:r>
    </w:p>
    <w:p w14:paraId="225E5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十一章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增进民生福祉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打造高品质和谐幸福新江夏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主要是铸就品质教育梦想城、建设优质医疗健康城、打造全龄友好宜居城、塑造创业乐业未来城、构筑民生温暖幸福城。</w:t>
      </w:r>
    </w:p>
    <w:p w14:paraId="45CF0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9"/>
          <w:rFonts w:hint="default" w:ascii="Times New Roman" w:hAnsi="Times New Roman" w:eastAsia="楷体_GB2312" w:cs="Times New Roman"/>
          <w:sz w:val="31"/>
          <w:szCs w:val="31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第十二章：全面深化改革  激发楚天首县发展新活力。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主要是充分激发各类经营主体活力、擦亮“亲清江夏”营商品牌、持续推进重点领域改革创新</w:t>
      </w:r>
    </w:p>
    <w:p w14:paraId="6725754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十三章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统筹发展和安全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建设更高水平平安江夏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主要是坚决维护国家安全、推进法治江夏建设、提高基层治理水平。</w:t>
      </w:r>
    </w:p>
    <w:p w14:paraId="1E57138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22" w:firstLineChars="200"/>
        <w:jc w:val="both"/>
        <w:textAlignment w:val="auto"/>
        <w:rPr>
          <w:rFonts w:hint="default" w:ascii="Times New Roman" w:hAnsi="Times New Roman" w:eastAsia="楷体_GB2312" w:cs="Times New Roman"/>
        </w:rPr>
      </w:pPr>
      <w:r>
        <w:rPr>
          <w:rStyle w:val="9"/>
          <w:rFonts w:hint="default" w:ascii="Times New Roman" w:hAnsi="Times New Roman" w:eastAsia="楷体_GB2312" w:cs="Times New Roman"/>
          <w:sz w:val="31"/>
          <w:szCs w:val="31"/>
        </w:rPr>
        <w:t>第三部分：有1个章节，主要阐述规划落实保障措施。</w:t>
      </w:r>
    </w:p>
    <w:p w14:paraId="3A0105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第十</w:t>
      </w:r>
      <w:r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章：保障措施。</w:t>
      </w:r>
    </w:p>
    <w:p w14:paraId="16692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vanish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主要是全面加强党的领导、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强化规划导向引领、统筹推进组织实施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37C783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both"/>
        <w:textAlignment w:val="auto"/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42FF9"/>
    <w:rsid w:val="0D8301BA"/>
    <w:rsid w:val="1F5134CC"/>
    <w:rsid w:val="27E014F2"/>
    <w:rsid w:val="2F71F6CC"/>
    <w:rsid w:val="368FAC15"/>
    <w:rsid w:val="3BBDB8D2"/>
    <w:rsid w:val="3DEF7667"/>
    <w:rsid w:val="3DFF372A"/>
    <w:rsid w:val="3F3FF817"/>
    <w:rsid w:val="3FB7461F"/>
    <w:rsid w:val="3FD6A90C"/>
    <w:rsid w:val="3FFFF1B5"/>
    <w:rsid w:val="4A842FF9"/>
    <w:rsid w:val="4C712E5D"/>
    <w:rsid w:val="54DFD6DA"/>
    <w:rsid w:val="56DF9E22"/>
    <w:rsid w:val="577CB712"/>
    <w:rsid w:val="5CBF6D5F"/>
    <w:rsid w:val="5F77F089"/>
    <w:rsid w:val="6777895F"/>
    <w:rsid w:val="687FF8A6"/>
    <w:rsid w:val="6CFF56B9"/>
    <w:rsid w:val="6FFD6D5A"/>
    <w:rsid w:val="77AEEB11"/>
    <w:rsid w:val="7AFDF6C5"/>
    <w:rsid w:val="7BEC2CAC"/>
    <w:rsid w:val="7BEDFA7D"/>
    <w:rsid w:val="7BFF141E"/>
    <w:rsid w:val="7D993603"/>
    <w:rsid w:val="7DFF59D0"/>
    <w:rsid w:val="7EFD76D8"/>
    <w:rsid w:val="7FF5DD0C"/>
    <w:rsid w:val="9BBAB695"/>
    <w:rsid w:val="B6BFF28D"/>
    <w:rsid w:val="BF5DB6B4"/>
    <w:rsid w:val="D7FF3FD3"/>
    <w:rsid w:val="E3EF276B"/>
    <w:rsid w:val="EBFF3D67"/>
    <w:rsid w:val="F5ACF56E"/>
    <w:rsid w:val="FBFBD973"/>
    <w:rsid w:val="FD5B03D2"/>
    <w:rsid w:val="FD7500E5"/>
    <w:rsid w:val="FE7E3B18"/>
    <w:rsid w:val="FEFD6EEA"/>
    <w:rsid w:val="FF772F6E"/>
    <w:rsid w:val="FFFF2662"/>
    <w:rsid w:val="FFFFF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99"/>
    <w:pPr>
      <w:widowControl w:val="0"/>
      <w:spacing w:after="120"/>
      <w:ind w:firstLine="420" w:firstLineChars="10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2026-08-12T19:47:00Z</dcterms:created>
  <dc:creator>郑叹是只猫</dc:creator>
  <cp:lastModifiedBy>jx</cp:lastModifiedBy>
  <cp:lastPrinted>2026-08-13T08:51:00Z</cp:lastPrinted>
  <dcterms:modified xsi:type="dcterms:W3CDTF">2026-08-14T11:57:58Z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0346886A81AC4761B37354E4D018B09E_11</vt:lpwstr>
  </property>
  <property fmtid="{D5CDD505-2E9C-101B-9397-08002B2CF9AE}" pid="4" name="KSOTemplateDocerSaveRecord">
    <vt:lpwstr>eyJoZGlkIjoiYzllZmIyODUwNzc1OTE3M2Q2ZTUxZDJiNzExOTYxZTgiLCJ1c2VySWQiOiIzMjY0MzM3OTUifQ==</vt:lpwstr>
  </property>
</Properties>
</file>